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FA98F" w14:textId="77777777" w:rsidR="002C49DA" w:rsidRPr="004B1EBB" w:rsidRDefault="00027B37">
      <w:pPr>
        <w:spacing w:after="0" w:line="276" w:lineRule="auto"/>
        <w:jc w:val="center"/>
        <w:rPr>
          <w:caps/>
          <w:color w:val="FF0000"/>
          <w:sz w:val="32"/>
          <w:szCs w:val="28"/>
          <w:lang w:val="cs-CZ"/>
        </w:rPr>
      </w:pPr>
      <w:r w:rsidRPr="004B1EBB">
        <w:rPr>
          <w:rFonts w:asciiTheme="minorHAnsi" w:hAnsiTheme="minorHAnsi" w:cs="Arial"/>
          <w:b/>
          <w:caps/>
          <w:color w:val="FF0000"/>
          <w:sz w:val="36"/>
          <w:szCs w:val="36"/>
          <w:lang w:val="cs-CZ"/>
        </w:rPr>
        <w:t>Bakalářský program Německý jazyk a literatura</w:t>
      </w:r>
    </w:p>
    <w:p w14:paraId="0FC893D7" w14:textId="77777777" w:rsidR="002C49DA" w:rsidRPr="008F4EDB" w:rsidRDefault="002C49DA">
      <w:pPr>
        <w:spacing w:after="0" w:line="276" w:lineRule="auto"/>
        <w:jc w:val="center"/>
        <w:rPr>
          <w:rFonts w:asciiTheme="minorHAnsi" w:hAnsiTheme="minorHAnsi" w:cs="Arial"/>
          <w:b/>
          <w:color w:val="FF0000"/>
          <w:sz w:val="18"/>
          <w:szCs w:val="28"/>
          <w:lang w:val="cs-CZ"/>
        </w:rPr>
      </w:pPr>
    </w:p>
    <w:p w14:paraId="1CDC5E1F" w14:textId="77777777" w:rsidR="002C49DA" w:rsidRPr="008F4EDB" w:rsidRDefault="00027B37">
      <w:pPr>
        <w:spacing w:after="0" w:line="276" w:lineRule="auto"/>
        <w:jc w:val="center"/>
        <w:rPr>
          <w:color w:val="FF0000"/>
          <w:lang w:val="cs-CZ"/>
        </w:rPr>
      </w:pPr>
      <w:r w:rsidRPr="008F4EDB">
        <w:rPr>
          <w:rFonts w:asciiTheme="minorHAnsi" w:hAnsiTheme="minorHAnsi" w:cs="Arial"/>
          <w:b/>
          <w:color w:val="FF0000"/>
          <w:sz w:val="28"/>
          <w:szCs w:val="28"/>
          <w:lang w:val="cs-CZ"/>
        </w:rPr>
        <w:t>Informa</w:t>
      </w:r>
      <w:r w:rsidRPr="008F4EDB">
        <w:rPr>
          <w:rFonts w:asciiTheme="minorHAnsi" w:eastAsia="Calibri" w:hAnsiTheme="minorHAnsi" w:cs="Arial"/>
          <w:b/>
          <w:color w:val="FF0000"/>
          <w:sz w:val="28"/>
          <w:szCs w:val="28"/>
          <w:lang w:val="cs-CZ"/>
        </w:rPr>
        <w:t>ce ke státní závěrečné zkoušce</w:t>
      </w:r>
    </w:p>
    <w:p w14:paraId="4D139BE2" w14:textId="77777777" w:rsidR="002C49DA" w:rsidRDefault="002C49DA">
      <w:pPr>
        <w:spacing w:after="0" w:line="276" w:lineRule="auto"/>
        <w:rPr>
          <w:rFonts w:asciiTheme="minorHAnsi" w:hAnsiTheme="minorHAnsi" w:cs="Arial"/>
          <w:b/>
          <w:szCs w:val="24"/>
          <w:lang w:val="cs-CZ"/>
        </w:rPr>
      </w:pPr>
    </w:p>
    <w:p w14:paraId="04501807" w14:textId="77777777" w:rsidR="002C49DA" w:rsidRDefault="002C49DA">
      <w:pPr>
        <w:spacing w:after="0" w:line="276" w:lineRule="auto"/>
        <w:rPr>
          <w:rFonts w:asciiTheme="minorHAnsi" w:hAnsiTheme="minorHAnsi" w:cs="Arial"/>
          <w:b/>
          <w:szCs w:val="24"/>
          <w:lang w:val="cs-CZ"/>
        </w:rPr>
      </w:pPr>
    </w:p>
    <w:p w14:paraId="0FB67FBD" w14:textId="77777777" w:rsidR="002C49DA" w:rsidRDefault="00027B37">
      <w:pPr>
        <w:spacing w:after="0" w:line="276" w:lineRule="auto"/>
        <w:rPr>
          <w:lang w:val="cs-CZ"/>
        </w:rPr>
      </w:pPr>
      <w:r w:rsidRPr="008F4EDB">
        <w:rPr>
          <w:rFonts w:asciiTheme="minorHAnsi" w:hAnsiTheme="minorHAnsi" w:cs="Arial"/>
          <w:b/>
          <w:color w:val="FF0000"/>
          <w:szCs w:val="24"/>
          <w:lang w:val="cs-CZ"/>
        </w:rPr>
        <w:t xml:space="preserve">1. </w:t>
      </w:r>
      <w:r w:rsidRPr="008F4EDB">
        <w:rPr>
          <w:rFonts w:asciiTheme="minorHAnsi" w:eastAsia="Calibri" w:hAnsiTheme="minorHAnsi" w:cs="Arial"/>
          <w:b/>
          <w:color w:val="FF0000"/>
          <w:szCs w:val="24"/>
          <w:lang w:val="cs-CZ"/>
        </w:rPr>
        <w:t>Studijní plány</w:t>
      </w:r>
      <w:r w:rsidRPr="008F4EDB">
        <w:rPr>
          <w:rFonts w:asciiTheme="minorHAnsi" w:hAnsiTheme="minorHAnsi" w:cs="Arial"/>
          <w:b/>
          <w:color w:val="FF0000"/>
          <w:szCs w:val="24"/>
          <w:lang w:val="cs-CZ"/>
        </w:rPr>
        <w:t xml:space="preserve"> </w:t>
      </w:r>
      <w:r w:rsidRPr="004B1EBB">
        <w:rPr>
          <w:rFonts w:asciiTheme="minorHAnsi" w:hAnsiTheme="minorHAnsi" w:cs="Arial"/>
          <w:b/>
          <w:color w:val="FF0000"/>
          <w:sz w:val="32"/>
          <w:szCs w:val="32"/>
          <w:lang w:val="cs-CZ"/>
        </w:rPr>
        <w:t>MAIOR</w:t>
      </w:r>
      <w:r w:rsidRPr="008F4EDB">
        <w:rPr>
          <w:rFonts w:asciiTheme="minorHAnsi" w:hAnsiTheme="minorHAnsi" w:cs="Arial"/>
          <w:color w:val="FF0000"/>
          <w:szCs w:val="24"/>
          <w:lang w:val="cs-CZ"/>
        </w:rPr>
        <w:t xml:space="preserve"> </w:t>
      </w:r>
      <w:r>
        <w:rPr>
          <w:rFonts w:asciiTheme="minorHAnsi" w:hAnsiTheme="minorHAnsi" w:cs="Arial"/>
          <w:szCs w:val="24"/>
          <w:lang w:val="cs-CZ"/>
        </w:rPr>
        <w:t xml:space="preserve">(sdružené studium hlavní) </w:t>
      </w:r>
      <w:r>
        <w:rPr>
          <w:rFonts w:asciiTheme="minorHAnsi" w:eastAsia="Calibri" w:hAnsiTheme="minorHAnsi" w:cs="Arial"/>
          <w:b/>
          <w:szCs w:val="24"/>
          <w:lang w:val="cs-CZ"/>
        </w:rPr>
        <w:t>a</w:t>
      </w:r>
      <w:r>
        <w:rPr>
          <w:rFonts w:asciiTheme="minorHAnsi" w:hAnsiTheme="minorHAnsi" w:cs="Arial"/>
          <w:b/>
          <w:szCs w:val="24"/>
          <w:lang w:val="cs-CZ"/>
        </w:rPr>
        <w:t xml:space="preserve"> </w:t>
      </w:r>
      <w:r w:rsidRPr="004B1EBB">
        <w:rPr>
          <w:rFonts w:asciiTheme="minorHAnsi" w:hAnsiTheme="minorHAnsi" w:cs="Arial"/>
          <w:b/>
          <w:color w:val="FF0000"/>
          <w:sz w:val="32"/>
          <w:szCs w:val="32"/>
          <w:lang w:val="cs-CZ"/>
        </w:rPr>
        <w:t>COMPLETUS</w:t>
      </w:r>
      <w:r>
        <w:rPr>
          <w:rFonts w:asciiTheme="minorHAnsi" w:hAnsiTheme="minorHAnsi" w:cs="Arial"/>
          <w:szCs w:val="24"/>
          <w:lang w:val="cs-CZ"/>
        </w:rPr>
        <w:t xml:space="preserve"> (jednooborové studium)</w:t>
      </w:r>
    </w:p>
    <w:p w14:paraId="674F3C2A" w14:textId="77777777" w:rsidR="002C49DA" w:rsidRDefault="002C49DA">
      <w:pPr>
        <w:spacing w:after="0" w:line="276" w:lineRule="auto"/>
        <w:rPr>
          <w:rFonts w:asciiTheme="minorHAnsi" w:hAnsiTheme="minorHAnsi" w:cs="Arial"/>
          <w:sz w:val="18"/>
          <w:szCs w:val="24"/>
          <w:lang w:val="cs-CZ"/>
        </w:rPr>
      </w:pPr>
    </w:p>
    <w:p w14:paraId="65C41489" w14:textId="77777777" w:rsidR="002C49DA" w:rsidRDefault="002C49DA">
      <w:pPr>
        <w:spacing w:after="0" w:line="276" w:lineRule="auto"/>
        <w:rPr>
          <w:rFonts w:asciiTheme="minorHAnsi" w:hAnsiTheme="minorHAnsi" w:cs="Arial"/>
          <w:sz w:val="10"/>
          <w:szCs w:val="24"/>
          <w:lang w:val="cs-CZ"/>
        </w:rPr>
      </w:pPr>
    </w:p>
    <w:p w14:paraId="6309E44F" w14:textId="4B6DDB7E" w:rsidR="00795990" w:rsidRDefault="00795990" w:rsidP="00795990">
      <w:pPr>
        <w:spacing w:after="0" w:line="276" w:lineRule="auto"/>
        <w:ind w:left="284"/>
        <w:rPr>
          <w:rFonts w:asciiTheme="minorHAnsi" w:hAnsiTheme="minorHAnsi" w:cs="Arial"/>
          <w:szCs w:val="24"/>
          <w:lang w:val="cs-CZ"/>
        </w:rPr>
      </w:pPr>
      <w:r>
        <w:rPr>
          <w:rFonts w:asciiTheme="minorHAnsi" w:hAnsiTheme="minorHAnsi" w:cs="Arial"/>
          <w:szCs w:val="24"/>
          <w:lang w:val="cs-CZ"/>
        </w:rPr>
        <w:t>Státní závěrečná zkouška (</w:t>
      </w:r>
      <w:r>
        <w:rPr>
          <w:rFonts w:asciiTheme="minorHAnsi" w:eastAsia="Calibri" w:hAnsiTheme="minorHAnsi" w:cs="Arial"/>
          <w:szCs w:val="24"/>
          <w:lang w:val="cs-CZ"/>
        </w:rPr>
        <w:t>zpravidla po</w:t>
      </w:r>
      <w:r>
        <w:rPr>
          <w:rFonts w:asciiTheme="minorHAnsi" w:hAnsiTheme="minorHAnsi" w:cs="Arial"/>
          <w:szCs w:val="24"/>
          <w:lang w:val="cs-CZ"/>
        </w:rPr>
        <w:t xml:space="preserve"> 6. semestru studia) zahrnuje tyto části:</w:t>
      </w:r>
    </w:p>
    <w:p w14:paraId="508A42AB" w14:textId="632C886A" w:rsidR="00795990" w:rsidRDefault="00795990" w:rsidP="00795990">
      <w:pPr>
        <w:spacing w:after="0" w:line="276" w:lineRule="auto"/>
        <w:ind w:left="284"/>
        <w:rPr>
          <w:rFonts w:asciiTheme="minorHAnsi" w:hAnsiTheme="minorHAnsi" w:cs="Arial"/>
          <w:szCs w:val="24"/>
          <w:lang w:val="cs-CZ"/>
        </w:rPr>
      </w:pPr>
    </w:p>
    <w:p w14:paraId="3E7A32BC" w14:textId="68B70491" w:rsidR="00795990" w:rsidRPr="008F4EDB" w:rsidRDefault="00795990" w:rsidP="008F4EDB">
      <w:pPr>
        <w:pStyle w:val="Odstavecseseznamem"/>
        <w:numPr>
          <w:ilvl w:val="0"/>
          <w:numId w:val="7"/>
        </w:numPr>
        <w:spacing w:line="276" w:lineRule="auto"/>
        <w:ind w:left="709" w:hanging="425"/>
        <w:rPr>
          <w:b/>
          <w:bCs/>
          <w:lang w:val="cs-CZ"/>
        </w:rPr>
      </w:pPr>
      <w:r w:rsidRPr="008F4EDB">
        <w:rPr>
          <w:b/>
          <w:bCs/>
          <w:lang w:val="cs-CZ"/>
        </w:rPr>
        <w:t xml:space="preserve">Písemná zkouška </w:t>
      </w:r>
    </w:p>
    <w:p w14:paraId="2E54C096" w14:textId="50372822" w:rsidR="002C49DA" w:rsidRDefault="00027B37" w:rsidP="008F4EDB">
      <w:pPr>
        <w:spacing w:after="0" w:line="276" w:lineRule="auto"/>
        <w:ind w:left="993"/>
        <w:rPr>
          <w:rFonts w:asciiTheme="minorHAnsi" w:hAnsiTheme="minorHAnsi" w:cs="Arial"/>
          <w:szCs w:val="24"/>
          <w:lang w:val="cs-CZ"/>
        </w:rPr>
      </w:pPr>
      <w:r>
        <w:rPr>
          <w:rFonts w:asciiTheme="minorHAnsi" w:hAnsiTheme="minorHAnsi" w:cs="Arial"/>
          <w:szCs w:val="24"/>
          <w:lang w:val="cs-CZ"/>
        </w:rPr>
        <w:t>Dosažení předepsaných jazykových kompetencí (úroveň C1 Společného referenčního rámce) je ověřováno po absolvování povinných ku</w:t>
      </w:r>
      <w:r>
        <w:rPr>
          <w:rFonts w:asciiTheme="minorHAnsi" w:eastAsia="Calibri" w:hAnsiTheme="minorHAnsi" w:cs="Arial"/>
          <w:szCs w:val="24"/>
          <w:lang w:val="cs-CZ"/>
        </w:rPr>
        <w:t>rz</w:t>
      </w:r>
      <w:r>
        <w:rPr>
          <w:rFonts w:asciiTheme="minorHAnsi" w:hAnsiTheme="minorHAnsi" w:cs="Arial"/>
          <w:szCs w:val="24"/>
          <w:lang w:val="cs-CZ"/>
        </w:rPr>
        <w:t>ů ‚Jazyková a překladová cvičení 1–5‘ formou písemné zkoušky. Tato část SZZ se koná zhruba týden před obhajobami a ústními zkouškami.</w:t>
      </w:r>
    </w:p>
    <w:p w14:paraId="5158184B" w14:textId="77777777" w:rsidR="008F4EDB" w:rsidRPr="008F4EDB" w:rsidRDefault="00027B37" w:rsidP="008F4EDB">
      <w:pPr>
        <w:pStyle w:val="Odstavecseseznamem"/>
        <w:numPr>
          <w:ilvl w:val="0"/>
          <w:numId w:val="7"/>
        </w:numPr>
        <w:spacing w:line="276" w:lineRule="auto"/>
        <w:ind w:left="709" w:hanging="425"/>
        <w:rPr>
          <w:b/>
          <w:bCs/>
          <w:lang w:val="cs-CZ"/>
        </w:rPr>
      </w:pPr>
      <w:r w:rsidRPr="008F4EDB">
        <w:rPr>
          <w:rFonts w:cs="Arial"/>
          <w:b/>
          <w:bCs/>
          <w:lang w:val="cs-CZ"/>
        </w:rPr>
        <w:t>Obhajoba bakalářské práce</w:t>
      </w:r>
    </w:p>
    <w:p w14:paraId="672DECBE" w14:textId="30D2276C" w:rsidR="002C49DA" w:rsidRPr="008F4EDB" w:rsidRDefault="00027B37" w:rsidP="008F4EDB">
      <w:pPr>
        <w:pStyle w:val="Odstavecseseznamem"/>
        <w:numPr>
          <w:ilvl w:val="0"/>
          <w:numId w:val="7"/>
        </w:numPr>
        <w:spacing w:line="276" w:lineRule="auto"/>
        <w:ind w:left="709" w:hanging="425"/>
        <w:rPr>
          <w:lang w:val="cs-CZ"/>
        </w:rPr>
      </w:pPr>
      <w:r w:rsidRPr="008F4EDB">
        <w:rPr>
          <w:rFonts w:cs="Arial"/>
          <w:b/>
          <w:bCs/>
          <w:lang w:val="cs-CZ"/>
        </w:rPr>
        <w:t>Ústní zkouška</w:t>
      </w:r>
      <w:r w:rsidRPr="008F4EDB">
        <w:rPr>
          <w:rFonts w:cs="Arial"/>
          <w:lang w:val="cs-CZ"/>
        </w:rPr>
        <w:t xml:space="preserve"> – po jedné otázce z každého okruhu (viz přehled níže):</w:t>
      </w:r>
    </w:p>
    <w:p w14:paraId="67E02C3B" w14:textId="77777777" w:rsidR="002C49DA" w:rsidRDefault="002C49DA">
      <w:pPr>
        <w:spacing w:line="276" w:lineRule="auto"/>
        <w:ind w:left="709"/>
        <w:rPr>
          <w:rFonts w:cs="Arial"/>
          <w:sz w:val="6"/>
          <w:lang w:val="cs-CZ"/>
        </w:rPr>
      </w:pPr>
    </w:p>
    <w:p w14:paraId="1E0DD343" w14:textId="77777777" w:rsidR="002C49DA" w:rsidRDefault="00027B37">
      <w:pPr>
        <w:pStyle w:val="Odstavecseseznamem"/>
        <w:numPr>
          <w:ilvl w:val="0"/>
          <w:numId w:val="3"/>
        </w:numPr>
        <w:spacing w:line="276" w:lineRule="auto"/>
        <w:ind w:left="1701" w:hanging="283"/>
      </w:pPr>
      <w:r>
        <w:rPr>
          <w:rFonts w:cs="Arial"/>
        </w:rPr>
        <w:t>Deutsche Sprachwissenschaft</w:t>
      </w:r>
    </w:p>
    <w:p w14:paraId="136E8689" w14:textId="77777777" w:rsidR="002C49DA" w:rsidRDefault="00027B37">
      <w:pPr>
        <w:pStyle w:val="Odstavecseseznamem"/>
        <w:numPr>
          <w:ilvl w:val="0"/>
          <w:numId w:val="3"/>
        </w:numPr>
        <w:spacing w:line="276" w:lineRule="auto"/>
        <w:ind w:left="1701" w:hanging="283"/>
      </w:pPr>
      <w:r>
        <w:rPr>
          <w:rFonts w:cs="Arial"/>
        </w:rPr>
        <w:t>Deutschsprachige Literatur</w:t>
      </w:r>
    </w:p>
    <w:p w14:paraId="122BFD67" w14:textId="77777777" w:rsidR="002C49DA" w:rsidRDefault="00027B37">
      <w:pPr>
        <w:pStyle w:val="Odstavecseseznamem"/>
        <w:numPr>
          <w:ilvl w:val="0"/>
          <w:numId w:val="3"/>
        </w:numPr>
        <w:spacing w:line="276" w:lineRule="auto"/>
        <w:ind w:left="1701" w:hanging="283"/>
      </w:pPr>
      <w:r>
        <w:rPr>
          <w:rFonts w:cs="Arial"/>
        </w:rPr>
        <w:t>Geschichte und Realien der deutschsprachigen Länder</w:t>
      </w:r>
    </w:p>
    <w:p w14:paraId="3CA524C5" w14:textId="77777777" w:rsidR="002C49DA" w:rsidRDefault="002C49DA">
      <w:pPr>
        <w:spacing w:after="0" w:line="276" w:lineRule="auto"/>
        <w:rPr>
          <w:rFonts w:asciiTheme="minorHAnsi" w:hAnsiTheme="minorHAnsi" w:cs="Arial"/>
          <w:szCs w:val="24"/>
          <w:lang w:val="cs-CZ"/>
        </w:rPr>
      </w:pPr>
    </w:p>
    <w:p w14:paraId="268076EE" w14:textId="77777777" w:rsidR="002C49DA" w:rsidRDefault="002C49DA">
      <w:pPr>
        <w:spacing w:after="0" w:line="276" w:lineRule="auto"/>
        <w:rPr>
          <w:rFonts w:asciiTheme="minorHAnsi" w:hAnsiTheme="minorHAnsi" w:cs="Arial"/>
          <w:szCs w:val="24"/>
          <w:lang w:val="cs-CZ"/>
        </w:rPr>
      </w:pPr>
    </w:p>
    <w:p w14:paraId="295F4860" w14:textId="77777777" w:rsidR="002C49DA" w:rsidRDefault="002C49DA">
      <w:pPr>
        <w:spacing w:after="0" w:line="276" w:lineRule="auto"/>
        <w:rPr>
          <w:rFonts w:asciiTheme="minorHAnsi" w:hAnsiTheme="minorHAnsi" w:cs="Arial"/>
          <w:szCs w:val="24"/>
          <w:lang w:val="cs-CZ"/>
        </w:rPr>
      </w:pPr>
    </w:p>
    <w:p w14:paraId="47686264" w14:textId="6A3274A5" w:rsidR="002C49DA" w:rsidRDefault="00027B37">
      <w:pPr>
        <w:spacing w:after="0" w:line="276" w:lineRule="auto"/>
        <w:rPr>
          <w:rFonts w:asciiTheme="minorHAnsi" w:hAnsiTheme="minorHAnsi" w:cs="Arial"/>
          <w:szCs w:val="24"/>
          <w:lang w:val="cs-CZ"/>
        </w:rPr>
      </w:pPr>
      <w:r w:rsidRPr="008F4EDB">
        <w:rPr>
          <w:rFonts w:asciiTheme="minorHAnsi" w:hAnsiTheme="minorHAnsi" w:cs="Arial"/>
          <w:b/>
          <w:color w:val="FF0000"/>
          <w:szCs w:val="24"/>
          <w:lang w:val="cs-CZ"/>
        </w:rPr>
        <w:t xml:space="preserve">2. </w:t>
      </w:r>
      <w:r w:rsidRPr="008F4EDB">
        <w:rPr>
          <w:rFonts w:asciiTheme="minorHAnsi" w:eastAsia="Calibri" w:hAnsiTheme="minorHAnsi" w:cs="Arial"/>
          <w:b/>
          <w:color w:val="FF0000"/>
          <w:szCs w:val="24"/>
          <w:lang w:val="cs-CZ"/>
        </w:rPr>
        <w:t>Studijní plán</w:t>
      </w:r>
      <w:r w:rsidRPr="008F4EDB">
        <w:rPr>
          <w:rFonts w:asciiTheme="minorHAnsi" w:hAnsiTheme="minorHAnsi" w:cs="Arial"/>
          <w:b/>
          <w:color w:val="FF0000"/>
          <w:szCs w:val="24"/>
          <w:lang w:val="cs-CZ"/>
        </w:rPr>
        <w:t xml:space="preserve"> </w:t>
      </w:r>
      <w:r w:rsidRPr="004B1EBB">
        <w:rPr>
          <w:rFonts w:asciiTheme="minorHAnsi" w:hAnsiTheme="minorHAnsi" w:cs="Arial"/>
          <w:b/>
          <w:color w:val="FF0000"/>
          <w:sz w:val="32"/>
          <w:szCs w:val="32"/>
          <w:lang w:val="cs-CZ"/>
        </w:rPr>
        <w:t>MINOR</w:t>
      </w:r>
      <w:r w:rsidRPr="008F4EDB">
        <w:rPr>
          <w:rFonts w:asciiTheme="minorHAnsi" w:hAnsiTheme="minorHAnsi" w:cs="Arial"/>
          <w:b/>
          <w:color w:val="FF0000"/>
          <w:szCs w:val="24"/>
          <w:lang w:val="cs-CZ"/>
        </w:rPr>
        <w:t xml:space="preserve"> </w:t>
      </w:r>
      <w:r>
        <w:rPr>
          <w:rFonts w:asciiTheme="minorHAnsi" w:hAnsiTheme="minorHAnsi" w:cs="Arial"/>
          <w:szCs w:val="24"/>
          <w:lang w:val="cs-CZ"/>
        </w:rPr>
        <w:t>(sdružené studium vedlejší)</w:t>
      </w:r>
    </w:p>
    <w:p w14:paraId="2CB1CE43" w14:textId="3C429E88" w:rsidR="008F4EDB" w:rsidRDefault="008F4EDB">
      <w:pPr>
        <w:spacing w:after="0" w:line="276" w:lineRule="auto"/>
        <w:rPr>
          <w:rFonts w:asciiTheme="minorHAnsi" w:hAnsiTheme="minorHAnsi" w:cs="Arial"/>
          <w:szCs w:val="24"/>
          <w:lang w:val="cs-CZ"/>
        </w:rPr>
      </w:pPr>
    </w:p>
    <w:p w14:paraId="44800F56" w14:textId="77777777" w:rsidR="008F4EDB" w:rsidRPr="008F4EDB" w:rsidRDefault="008F4EDB" w:rsidP="008F4EDB">
      <w:pPr>
        <w:pStyle w:val="Odstavecseseznamem"/>
        <w:numPr>
          <w:ilvl w:val="0"/>
          <w:numId w:val="8"/>
        </w:numPr>
        <w:spacing w:line="276" w:lineRule="auto"/>
        <w:ind w:left="709" w:hanging="425"/>
        <w:rPr>
          <w:b/>
          <w:bCs/>
          <w:lang w:val="cs-CZ"/>
        </w:rPr>
      </w:pPr>
      <w:r w:rsidRPr="008F4EDB">
        <w:rPr>
          <w:b/>
          <w:bCs/>
          <w:lang w:val="cs-CZ"/>
        </w:rPr>
        <w:t xml:space="preserve">Písemná zkouška </w:t>
      </w:r>
    </w:p>
    <w:p w14:paraId="7FD933AD" w14:textId="77777777" w:rsidR="008F4EDB" w:rsidRDefault="008F4EDB" w:rsidP="008F4EDB">
      <w:pPr>
        <w:spacing w:after="0" w:line="276" w:lineRule="auto"/>
        <w:ind w:left="993"/>
        <w:rPr>
          <w:rFonts w:asciiTheme="minorHAnsi" w:hAnsiTheme="minorHAnsi" w:cs="Arial"/>
          <w:szCs w:val="24"/>
          <w:lang w:val="cs-CZ"/>
        </w:rPr>
      </w:pPr>
      <w:r>
        <w:rPr>
          <w:rFonts w:asciiTheme="minorHAnsi" w:hAnsiTheme="minorHAnsi" w:cs="Arial"/>
          <w:szCs w:val="24"/>
          <w:lang w:val="cs-CZ"/>
        </w:rPr>
        <w:t>Dosažení předepsaných jazykových kompetencí (úroveň C1 Společného referenčního rámce) je ověřováno po absolvování povinných ku</w:t>
      </w:r>
      <w:r>
        <w:rPr>
          <w:rFonts w:asciiTheme="minorHAnsi" w:eastAsia="Calibri" w:hAnsiTheme="minorHAnsi" w:cs="Arial"/>
          <w:szCs w:val="24"/>
          <w:lang w:val="cs-CZ"/>
        </w:rPr>
        <w:t>rz</w:t>
      </w:r>
      <w:r>
        <w:rPr>
          <w:rFonts w:asciiTheme="minorHAnsi" w:hAnsiTheme="minorHAnsi" w:cs="Arial"/>
          <w:szCs w:val="24"/>
          <w:lang w:val="cs-CZ"/>
        </w:rPr>
        <w:t>ů ‚Jazyková a překladová cvičení 1–5‘ formou písemné zkoušky. Tato část SZZ se koná zhruba týden před obhajobami a ústními zkouškami.</w:t>
      </w:r>
    </w:p>
    <w:p w14:paraId="39FA14A9" w14:textId="18FBCC27" w:rsidR="002C49DA" w:rsidRPr="008F4EDB" w:rsidRDefault="008F4EDB" w:rsidP="008F4EDB">
      <w:pPr>
        <w:pStyle w:val="Odstavecseseznamem"/>
        <w:numPr>
          <w:ilvl w:val="0"/>
          <w:numId w:val="8"/>
        </w:numPr>
        <w:spacing w:line="276" w:lineRule="auto"/>
        <w:ind w:left="709" w:hanging="425"/>
        <w:rPr>
          <w:lang w:val="cs-CZ"/>
        </w:rPr>
      </w:pPr>
      <w:r w:rsidRPr="008F4EDB">
        <w:rPr>
          <w:rFonts w:cs="Arial"/>
          <w:b/>
          <w:bCs/>
          <w:lang w:val="cs-CZ"/>
        </w:rPr>
        <w:t>Ústní zkouška</w:t>
      </w:r>
      <w:r w:rsidRPr="008F4EDB">
        <w:rPr>
          <w:rFonts w:cs="Arial"/>
          <w:lang w:val="cs-CZ"/>
        </w:rPr>
        <w:t xml:space="preserve"> –</w:t>
      </w:r>
      <w:r>
        <w:rPr>
          <w:rFonts w:cs="Arial"/>
          <w:lang w:val="cs-CZ"/>
        </w:rPr>
        <w:t xml:space="preserve"> </w:t>
      </w:r>
      <w:r w:rsidR="00027B37" w:rsidRPr="008F4EDB">
        <w:rPr>
          <w:rFonts w:cs="Arial"/>
          <w:lang w:val="cs-CZ"/>
        </w:rPr>
        <w:t xml:space="preserve">zahrnuje </w:t>
      </w:r>
      <w:r w:rsidR="00027B37" w:rsidRPr="008F4EDB">
        <w:rPr>
          <w:rFonts w:eastAsia="Calibri" w:cs="Arial"/>
          <w:lang w:val="cs-CZ"/>
        </w:rPr>
        <w:t xml:space="preserve">po jedné otázce z dílčích okruhů předmětu </w:t>
      </w:r>
      <w:r w:rsidR="00027B37" w:rsidRPr="008F4EDB">
        <w:rPr>
          <w:rFonts w:eastAsia="Calibri" w:cs="Arial"/>
        </w:rPr>
        <w:t>‚Geschichte und Realien‘</w:t>
      </w:r>
      <w:r w:rsidR="00027B37" w:rsidRPr="008F4EDB">
        <w:rPr>
          <w:rFonts w:eastAsia="Calibri" w:cs="Arial"/>
          <w:lang w:val="cs-CZ"/>
        </w:rPr>
        <w:t xml:space="preserve"> (viz přehled níže)</w:t>
      </w:r>
      <w:r w:rsidR="00027B37" w:rsidRPr="008F4EDB">
        <w:rPr>
          <w:rFonts w:cs="Arial"/>
          <w:lang w:val="cs-CZ"/>
        </w:rPr>
        <w:t>:</w:t>
      </w:r>
    </w:p>
    <w:p w14:paraId="49F77C53" w14:textId="77777777" w:rsidR="002C49DA" w:rsidRDefault="002C49DA">
      <w:pPr>
        <w:spacing w:after="0" w:line="276" w:lineRule="auto"/>
        <w:ind w:left="284"/>
        <w:rPr>
          <w:rFonts w:asciiTheme="minorHAnsi" w:hAnsiTheme="minorHAnsi" w:cs="Arial"/>
          <w:sz w:val="16"/>
          <w:szCs w:val="24"/>
          <w:lang w:val="cs-CZ"/>
        </w:rPr>
      </w:pPr>
    </w:p>
    <w:p w14:paraId="36694954" w14:textId="77777777" w:rsidR="002C49DA" w:rsidRDefault="002C49DA">
      <w:pPr>
        <w:spacing w:after="0" w:line="276" w:lineRule="auto"/>
        <w:rPr>
          <w:rFonts w:asciiTheme="minorHAnsi" w:hAnsiTheme="minorHAnsi" w:cs="Arial"/>
          <w:sz w:val="8"/>
          <w:szCs w:val="24"/>
          <w:lang w:val="cs-CZ"/>
        </w:rPr>
      </w:pPr>
    </w:p>
    <w:p w14:paraId="002EF8CE" w14:textId="77777777" w:rsidR="002C49DA" w:rsidRDefault="00027B37">
      <w:pPr>
        <w:spacing w:after="0" w:line="276" w:lineRule="auto"/>
        <w:ind w:firstLine="709"/>
        <w:rPr>
          <w:lang w:val="cs-CZ"/>
        </w:rPr>
      </w:pPr>
      <w:r>
        <w:rPr>
          <w:rFonts w:asciiTheme="minorHAnsi" w:hAnsiTheme="minorHAnsi" w:cs="Arial"/>
          <w:szCs w:val="24"/>
          <w:lang w:val="cs-CZ"/>
        </w:rPr>
        <w:tab/>
      </w:r>
      <w:r>
        <w:rPr>
          <w:rFonts w:asciiTheme="minorHAnsi" w:hAnsiTheme="minorHAnsi" w:cs="Arial"/>
          <w:szCs w:val="24"/>
          <w:lang w:val="cs-CZ"/>
        </w:rPr>
        <w:tab/>
      </w:r>
      <w:r>
        <w:rPr>
          <w:rFonts w:asciiTheme="minorHAnsi" w:hAnsiTheme="minorHAnsi" w:cs="Arial"/>
          <w:szCs w:val="24"/>
        </w:rPr>
        <w:t>a) Gesellschaft und Realien der deutschsprachigen Länder</w:t>
      </w:r>
    </w:p>
    <w:p w14:paraId="250BAFC9" w14:textId="77777777" w:rsidR="002C49DA" w:rsidRDefault="00027B37">
      <w:pPr>
        <w:pStyle w:val="Odstavecseseznamem"/>
        <w:spacing w:line="276" w:lineRule="auto"/>
      </w:pPr>
      <w:r>
        <w:rPr>
          <w:rFonts w:cs="Arial"/>
        </w:rPr>
        <w:tab/>
        <w:t>b) Geschichte der deutschsprachigen Länder</w:t>
      </w:r>
    </w:p>
    <w:p w14:paraId="4C63674B" w14:textId="77777777" w:rsidR="002C49DA" w:rsidRDefault="00027B37">
      <w:pPr>
        <w:pStyle w:val="Odstavecseseznamem"/>
        <w:spacing w:line="276" w:lineRule="auto"/>
        <w:rPr>
          <w:rFonts w:cs="Arial"/>
        </w:rPr>
      </w:pPr>
      <w:r>
        <w:br w:type="page"/>
      </w:r>
    </w:p>
    <w:p w14:paraId="1C7E9618" w14:textId="77777777" w:rsidR="002C49DA" w:rsidRPr="004B1EBB" w:rsidRDefault="00027B37" w:rsidP="004B1EBB">
      <w:pPr>
        <w:spacing w:line="276" w:lineRule="auto"/>
        <w:rPr>
          <w:rFonts w:cs="Arial"/>
          <w:color w:val="0000FF"/>
        </w:rPr>
      </w:pPr>
      <w:r w:rsidRPr="004B1EBB">
        <w:rPr>
          <w:rFonts w:cs="Arial"/>
          <w:b/>
          <w:color w:val="0000FF"/>
          <w:sz w:val="36"/>
          <w:szCs w:val="36"/>
        </w:rPr>
        <w:lastRenderedPageBreak/>
        <w:t>FRAGENKATALOG</w:t>
      </w:r>
    </w:p>
    <w:p w14:paraId="3F50D522" w14:textId="77777777" w:rsidR="002C49DA" w:rsidRDefault="002C49DA">
      <w:pPr>
        <w:pStyle w:val="Odstavecseseznamem"/>
        <w:spacing w:line="276" w:lineRule="auto"/>
        <w:rPr>
          <w:rFonts w:cs="Arial"/>
        </w:rPr>
      </w:pPr>
    </w:p>
    <w:p w14:paraId="1B0D5EF5" w14:textId="77777777" w:rsidR="002C49DA" w:rsidRPr="004B1EBB" w:rsidRDefault="00027B37">
      <w:pPr>
        <w:spacing w:after="0" w:line="276" w:lineRule="auto"/>
        <w:rPr>
          <w:rFonts w:asciiTheme="minorHAnsi" w:hAnsiTheme="minorHAnsi" w:cs="Arial"/>
          <w:b/>
          <w:color w:val="0000FF"/>
          <w:szCs w:val="24"/>
        </w:rPr>
      </w:pPr>
      <w:r w:rsidRPr="004B1EBB">
        <w:rPr>
          <w:rFonts w:asciiTheme="minorHAnsi" w:hAnsiTheme="minorHAnsi" w:cs="Arial"/>
          <w:b/>
          <w:color w:val="0000FF"/>
          <w:szCs w:val="24"/>
        </w:rPr>
        <w:t>Deutsche Sprachwissenschaft</w:t>
      </w:r>
    </w:p>
    <w:p w14:paraId="6B009C2B" w14:textId="77777777" w:rsidR="002C49DA" w:rsidRDefault="002C49DA">
      <w:pPr>
        <w:spacing w:after="0" w:line="276" w:lineRule="auto"/>
        <w:rPr>
          <w:rFonts w:asciiTheme="minorHAnsi" w:hAnsiTheme="minorHAnsi" w:cs="Arial"/>
          <w:sz w:val="14"/>
          <w:szCs w:val="24"/>
        </w:rPr>
      </w:pPr>
    </w:p>
    <w:p w14:paraId="1173FC2F" w14:textId="77777777" w:rsidR="002C49DA" w:rsidRDefault="00027B37">
      <w:pPr>
        <w:pStyle w:val="Odstavecseseznamem"/>
        <w:numPr>
          <w:ilvl w:val="0"/>
          <w:numId w:val="1"/>
        </w:numPr>
        <w:tabs>
          <w:tab w:val="left" w:pos="426"/>
        </w:tabs>
        <w:spacing w:line="276" w:lineRule="auto"/>
        <w:ind w:left="709" w:hanging="709"/>
        <w:rPr>
          <w:rFonts w:cs="Arial"/>
        </w:rPr>
      </w:pPr>
      <w:r>
        <w:rPr>
          <w:rFonts w:cs="Arial"/>
        </w:rPr>
        <w:t>Lautbildung, Klassifikation der Laute, Akzentsetzung im Deutschen</w:t>
      </w:r>
    </w:p>
    <w:p w14:paraId="299E538B" w14:textId="77777777" w:rsidR="002C49DA" w:rsidRDefault="00027B37">
      <w:pPr>
        <w:pStyle w:val="Odstavecseseznamem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cs="Arial"/>
        </w:rPr>
      </w:pPr>
      <w:r>
        <w:rPr>
          <w:rFonts w:cs="Arial"/>
        </w:rPr>
        <w:t xml:space="preserve">Deutsche Vokale und Konsonanten </w:t>
      </w:r>
    </w:p>
    <w:p w14:paraId="39F7C560" w14:textId="77777777" w:rsidR="002C49DA" w:rsidRDefault="00027B37">
      <w:pPr>
        <w:pStyle w:val="Odstavecseseznamem"/>
        <w:numPr>
          <w:ilvl w:val="0"/>
          <w:numId w:val="1"/>
        </w:numPr>
        <w:tabs>
          <w:tab w:val="left" w:pos="426"/>
        </w:tabs>
        <w:spacing w:line="276" w:lineRule="auto"/>
        <w:ind w:left="709" w:hanging="709"/>
        <w:rPr>
          <w:rFonts w:cs="Arial"/>
        </w:rPr>
      </w:pPr>
      <w:r>
        <w:rPr>
          <w:rFonts w:cs="Arial"/>
        </w:rPr>
        <w:t>Die Wortarten, Klassifikation (Duden, Helbig/</w:t>
      </w:r>
      <w:proofErr w:type="spellStart"/>
      <w:r>
        <w:rPr>
          <w:rFonts w:cs="Arial"/>
        </w:rPr>
        <w:t>Buscha</w:t>
      </w:r>
      <w:proofErr w:type="spellEnd"/>
      <w:r>
        <w:rPr>
          <w:rFonts w:cs="Arial"/>
        </w:rPr>
        <w:t>), Analyse</w:t>
      </w:r>
    </w:p>
    <w:p w14:paraId="715BD175" w14:textId="58CC9124" w:rsidR="002C49DA" w:rsidRDefault="00027B37" w:rsidP="00693973">
      <w:pPr>
        <w:pStyle w:val="Odstavecseseznamem"/>
        <w:numPr>
          <w:ilvl w:val="0"/>
          <w:numId w:val="1"/>
        </w:numPr>
        <w:tabs>
          <w:tab w:val="left" w:pos="426"/>
          <w:tab w:val="left" w:pos="851"/>
        </w:tabs>
        <w:spacing w:line="276" w:lineRule="auto"/>
        <w:ind w:left="426" w:hanging="426"/>
        <w:rPr>
          <w:rFonts w:cs="Arial"/>
        </w:rPr>
      </w:pPr>
      <w:r>
        <w:rPr>
          <w:rFonts w:cs="Arial"/>
        </w:rPr>
        <w:t>Das Verb: Einteilung der Verben nach morphologischen, syntaktischen und semantischen</w:t>
      </w:r>
      <w:r w:rsidR="00693973">
        <w:rPr>
          <w:rFonts w:cs="Arial"/>
        </w:rPr>
        <w:t xml:space="preserve"> </w:t>
      </w:r>
      <w:r>
        <w:rPr>
          <w:rFonts w:cs="Arial"/>
        </w:rPr>
        <w:t>Kriterien</w:t>
      </w:r>
    </w:p>
    <w:p w14:paraId="6A7F70AF" w14:textId="77777777" w:rsidR="002C49DA" w:rsidRDefault="00027B37">
      <w:pPr>
        <w:pStyle w:val="Odstavecseseznamem"/>
        <w:numPr>
          <w:ilvl w:val="0"/>
          <w:numId w:val="1"/>
        </w:numPr>
        <w:tabs>
          <w:tab w:val="left" w:pos="426"/>
        </w:tabs>
        <w:spacing w:line="276" w:lineRule="auto"/>
        <w:ind w:left="709" w:hanging="709"/>
        <w:rPr>
          <w:rFonts w:cs="Arial"/>
        </w:rPr>
      </w:pPr>
      <w:r>
        <w:rPr>
          <w:rFonts w:cs="Arial"/>
        </w:rPr>
        <w:t>Gebrauch und Bildung der Tempora im Deutschen</w:t>
      </w:r>
    </w:p>
    <w:p w14:paraId="3612DB17" w14:textId="77777777" w:rsidR="002C49DA" w:rsidRDefault="00027B37">
      <w:pPr>
        <w:pStyle w:val="Odstavecseseznamem"/>
        <w:numPr>
          <w:ilvl w:val="0"/>
          <w:numId w:val="1"/>
        </w:numPr>
        <w:tabs>
          <w:tab w:val="left" w:pos="426"/>
        </w:tabs>
        <w:spacing w:line="276" w:lineRule="auto"/>
        <w:ind w:left="709" w:hanging="709"/>
        <w:rPr>
          <w:rFonts w:cs="Arial"/>
        </w:rPr>
      </w:pPr>
      <w:r>
        <w:rPr>
          <w:rFonts w:cs="Arial"/>
        </w:rPr>
        <w:t xml:space="preserve">Die Genera </w:t>
      </w:r>
      <w:proofErr w:type="spellStart"/>
      <w:r>
        <w:rPr>
          <w:rFonts w:cs="Arial"/>
        </w:rPr>
        <w:t>Verbi</w:t>
      </w:r>
      <w:proofErr w:type="spellEnd"/>
    </w:p>
    <w:p w14:paraId="0C6BE251" w14:textId="77777777" w:rsidR="002C49DA" w:rsidRDefault="00027B37">
      <w:pPr>
        <w:pStyle w:val="Odstavecseseznamem"/>
        <w:numPr>
          <w:ilvl w:val="0"/>
          <w:numId w:val="1"/>
        </w:numPr>
        <w:tabs>
          <w:tab w:val="left" w:pos="426"/>
        </w:tabs>
        <w:spacing w:line="276" w:lineRule="auto"/>
        <w:ind w:left="709" w:hanging="709"/>
        <w:rPr>
          <w:rFonts w:cs="Arial"/>
        </w:rPr>
      </w:pPr>
      <w:r>
        <w:rPr>
          <w:rFonts w:cs="Arial"/>
        </w:rPr>
        <w:t>Die Modi</w:t>
      </w:r>
    </w:p>
    <w:p w14:paraId="21D5F28D" w14:textId="77777777" w:rsidR="002C49DA" w:rsidRDefault="00027B37">
      <w:pPr>
        <w:pStyle w:val="Odstavecseseznamem"/>
        <w:numPr>
          <w:ilvl w:val="0"/>
          <w:numId w:val="1"/>
        </w:numPr>
        <w:tabs>
          <w:tab w:val="left" w:pos="426"/>
        </w:tabs>
        <w:spacing w:line="276" w:lineRule="auto"/>
        <w:ind w:left="709" w:hanging="709"/>
        <w:rPr>
          <w:rFonts w:cs="Arial"/>
        </w:rPr>
      </w:pPr>
      <w:r>
        <w:rPr>
          <w:rFonts w:cs="Arial"/>
        </w:rPr>
        <w:t>Die Aktionsarten im Deutschen</w:t>
      </w:r>
    </w:p>
    <w:p w14:paraId="27C6DCBF" w14:textId="77777777" w:rsidR="002C49DA" w:rsidRDefault="00027B37">
      <w:pPr>
        <w:pStyle w:val="Odstavecseseznamem"/>
        <w:numPr>
          <w:ilvl w:val="0"/>
          <w:numId w:val="1"/>
        </w:numPr>
        <w:tabs>
          <w:tab w:val="left" w:pos="426"/>
        </w:tabs>
        <w:spacing w:line="276" w:lineRule="auto"/>
        <w:ind w:left="709" w:hanging="709"/>
        <w:rPr>
          <w:rFonts w:cs="Arial"/>
        </w:rPr>
      </w:pPr>
      <w:r>
        <w:rPr>
          <w:rFonts w:cs="Arial"/>
        </w:rPr>
        <w:t>Das Substantiv: Einteilung, Deklinationsklassen, Pluralbildung, Genus</w:t>
      </w:r>
    </w:p>
    <w:p w14:paraId="130F56D8" w14:textId="77777777" w:rsidR="002C49DA" w:rsidRDefault="00027B37" w:rsidP="00693973">
      <w:pPr>
        <w:pStyle w:val="Odstavecseseznamem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cs="Arial"/>
        </w:rPr>
      </w:pPr>
      <w:r>
        <w:rPr>
          <w:rFonts w:cs="Arial"/>
        </w:rPr>
        <w:t>Artikelwörter und Pronomina: Bedeutung, Einteilung, Fügungswert des Artikels und des Pronomens</w:t>
      </w:r>
    </w:p>
    <w:p w14:paraId="4E834C92" w14:textId="77777777" w:rsidR="002C49DA" w:rsidRDefault="00027B37">
      <w:pPr>
        <w:pStyle w:val="Odstavecseseznamem"/>
        <w:numPr>
          <w:ilvl w:val="0"/>
          <w:numId w:val="1"/>
        </w:numPr>
        <w:tabs>
          <w:tab w:val="left" w:pos="426"/>
        </w:tabs>
        <w:spacing w:line="276" w:lineRule="auto"/>
        <w:ind w:left="709" w:hanging="709"/>
        <w:rPr>
          <w:rFonts w:cs="Arial"/>
        </w:rPr>
      </w:pPr>
      <w:r>
        <w:rPr>
          <w:rFonts w:cs="Arial"/>
        </w:rPr>
        <w:t>Das Adjektiv und das Numerale: Klassifikation, Funktionen, Deklination, Komparation</w:t>
      </w:r>
    </w:p>
    <w:p w14:paraId="1E1D6E68" w14:textId="77777777" w:rsidR="002C49DA" w:rsidRDefault="00027B37">
      <w:pPr>
        <w:pStyle w:val="Odstavecseseznamem"/>
        <w:numPr>
          <w:ilvl w:val="0"/>
          <w:numId w:val="1"/>
        </w:numPr>
        <w:tabs>
          <w:tab w:val="left" w:pos="426"/>
        </w:tabs>
        <w:spacing w:line="276" w:lineRule="auto"/>
        <w:ind w:left="709" w:hanging="709"/>
        <w:rPr>
          <w:rFonts w:cs="Arial"/>
        </w:rPr>
      </w:pPr>
      <w:r>
        <w:rPr>
          <w:rFonts w:cs="Arial"/>
        </w:rPr>
        <w:t>Nichtflektierbare Wortarten: Adverbien, Modalwörter, Präpositionen, Konjunktionen und Subjunktionen, Partikeln, Interjektionen, Inflektive</w:t>
      </w:r>
    </w:p>
    <w:p w14:paraId="6A215ECD" w14:textId="77777777" w:rsidR="002C49DA" w:rsidRDefault="00027B37">
      <w:pPr>
        <w:pStyle w:val="Odstavecseseznamem"/>
        <w:numPr>
          <w:ilvl w:val="0"/>
          <w:numId w:val="1"/>
        </w:numPr>
        <w:tabs>
          <w:tab w:val="left" w:pos="426"/>
        </w:tabs>
        <w:spacing w:line="276" w:lineRule="auto"/>
        <w:ind w:left="709" w:hanging="709"/>
        <w:rPr>
          <w:rFonts w:cs="Arial"/>
        </w:rPr>
      </w:pPr>
      <w:r>
        <w:rPr>
          <w:rFonts w:cs="Arial"/>
        </w:rPr>
        <w:t>Satzarten, Satzglieder und Satzanalyse, grammatische Tests</w:t>
      </w:r>
    </w:p>
    <w:p w14:paraId="1D3EC234" w14:textId="77777777" w:rsidR="002C49DA" w:rsidRDefault="00027B37">
      <w:pPr>
        <w:pStyle w:val="Odstavecseseznamem"/>
        <w:numPr>
          <w:ilvl w:val="0"/>
          <w:numId w:val="1"/>
        </w:numPr>
        <w:tabs>
          <w:tab w:val="left" w:pos="426"/>
        </w:tabs>
        <w:spacing w:line="276" w:lineRule="auto"/>
        <w:ind w:left="709" w:hanging="709"/>
        <w:rPr>
          <w:rFonts w:cs="Arial"/>
        </w:rPr>
      </w:pPr>
      <w:r>
        <w:rPr>
          <w:rFonts w:cs="Arial"/>
        </w:rPr>
        <w:t>Hierarchische Strukturen im linearen Satz, Dependenz, Valenz</w:t>
      </w:r>
    </w:p>
    <w:p w14:paraId="0BAD15AB" w14:textId="77777777" w:rsidR="002C49DA" w:rsidRDefault="00027B37">
      <w:pPr>
        <w:pStyle w:val="Odstavecseseznamem"/>
        <w:numPr>
          <w:ilvl w:val="0"/>
          <w:numId w:val="1"/>
        </w:numPr>
        <w:tabs>
          <w:tab w:val="left" w:pos="426"/>
        </w:tabs>
        <w:spacing w:line="276" w:lineRule="auto"/>
        <w:ind w:left="709" w:hanging="709"/>
        <w:rPr>
          <w:rFonts w:cs="Arial"/>
        </w:rPr>
      </w:pPr>
      <w:r>
        <w:rPr>
          <w:rFonts w:cs="Arial"/>
        </w:rPr>
        <w:t>Komplexe Sätze – Satzreihen</w:t>
      </w:r>
    </w:p>
    <w:p w14:paraId="0A24ED42" w14:textId="77777777" w:rsidR="002C49DA" w:rsidRDefault="00027B37">
      <w:pPr>
        <w:pStyle w:val="Odstavecseseznamem"/>
        <w:numPr>
          <w:ilvl w:val="0"/>
          <w:numId w:val="1"/>
        </w:numPr>
        <w:tabs>
          <w:tab w:val="left" w:pos="426"/>
        </w:tabs>
        <w:spacing w:line="276" w:lineRule="auto"/>
        <w:ind w:left="709" w:hanging="709"/>
        <w:rPr>
          <w:rFonts w:cs="Arial"/>
        </w:rPr>
      </w:pPr>
      <w:r>
        <w:rPr>
          <w:rFonts w:cs="Arial"/>
        </w:rPr>
        <w:t>Komplexe Sätze – Satzgefüge; Nebensätze und satzwertige Konstruktionen</w:t>
      </w:r>
    </w:p>
    <w:p w14:paraId="45AEAFEE" w14:textId="77777777" w:rsidR="002C49DA" w:rsidRDefault="00027B37">
      <w:pPr>
        <w:pStyle w:val="Odstavecseseznamem"/>
        <w:numPr>
          <w:ilvl w:val="0"/>
          <w:numId w:val="1"/>
        </w:numPr>
        <w:tabs>
          <w:tab w:val="left" w:pos="426"/>
        </w:tabs>
        <w:spacing w:line="276" w:lineRule="auto"/>
        <w:ind w:left="709" w:hanging="709"/>
        <w:rPr>
          <w:rFonts w:cs="Arial"/>
        </w:rPr>
      </w:pPr>
      <w:r>
        <w:rPr>
          <w:rFonts w:cs="Arial"/>
        </w:rPr>
        <w:t>Der Satzrahmen und Satzbaupläne</w:t>
      </w:r>
    </w:p>
    <w:p w14:paraId="59A004B7" w14:textId="77777777" w:rsidR="002C49DA" w:rsidRDefault="00027B37">
      <w:pPr>
        <w:pStyle w:val="Odstavecseseznamem"/>
        <w:numPr>
          <w:ilvl w:val="0"/>
          <w:numId w:val="1"/>
        </w:numPr>
        <w:tabs>
          <w:tab w:val="left" w:pos="426"/>
        </w:tabs>
        <w:spacing w:line="276" w:lineRule="auto"/>
        <w:ind w:left="709" w:hanging="709"/>
        <w:rPr>
          <w:rFonts w:cs="Arial"/>
        </w:rPr>
      </w:pPr>
      <w:r>
        <w:rPr>
          <w:rFonts w:cs="Arial"/>
        </w:rPr>
        <w:t xml:space="preserve">Wort und Bedeutung: Spezifik des sprachlichen Zeichens, Polysemie, Homonymie; </w:t>
      </w:r>
      <w:r>
        <w:rPr>
          <w:rFonts w:cs="Arial"/>
        </w:rPr>
        <w:tab/>
      </w:r>
      <w:r>
        <w:rPr>
          <w:rFonts w:cs="Arial"/>
        </w:rPr>
        <w:tab/>
        <w:t>Sinnrelationen im lexikalischen System</w:t>
      </w:r>
    </w:p>
    <w:p w14:paraId="6AE1D6B7" w14:textId="77777777" w:rsidR="002C49DA" w:rsidRDefault="00027B37">
      <w:pPr>
        <w:pStyle w:val="Odstavecseseznamem"/>
        <w:numPr>
          <w:ilvl w:val="0"/>
          <w:numId w:val="1"/>
        </w:numPr>
        <w:tabs>
          <w:tab w:val="left" w:pos="426"/>
        </w:tabs>
        <w:spacing w:line="276" w:lineRule="auto"/>
        <w:ind w:left="709" w:hanging="709"/>
        <w:rPr>
          <w:rFonts w:cs="Arial"/>
        </w:rPr>
      </w:pPr>
      <w:r>
        <w:rPr>
          <w:rFonts w:cs="Arial"/>
        </w:rPr>
        <w:t>Gliederung der Lexik (sozial, territorial, nach der Herkunft, historisch)</w:t>
      </w:r>
    </w:p>
    <w:p w14:paraId="74F71C72" w14:textId="77777777" w:rsidR="002C49DA" w:rsidRDefault="00027B37">
      <w:pPr>
        <w:pStyle w:val="Odstavecseseznamem"/>
        <w:numPr>
          <w:ilvl w:val="0"/>
          <w:numId w:val="1"/>
        </w:numPr>
        <w:tabs>
          <w:tab w:val="left" w:pos="426"/>
        </w:tabs>
        <w:spacing w:line="276" w:lineRule="auto"/>
        <w:ind w:left="709" w:hanging="709"/>
        <w:rPr>
          <w:rFonts w:cs="Arial"/>
        </w:rPr>
      </w:pPr>
      <w:r>
        <w:rPr>
          <w:rFonts w:cs="Arial"/>
        </w:rPr>
        <w:t>Dynamik des Wortschatzes</w:t>
      </w:r>
    </w:p>
    <w:p w14:paraId="470B25E5" w14:textId="77777777" w:rsidR="002C49DA" w:rsidRDefault="00027B37">
      <w:pPr>
        <w:pStyle w:val="Odstavecseseznamem"/>
        <w:numPr>
          <w:ilvl w:val="0"/>
          <w:numId w:val="1"/>
        </w:numPr>
        <w:tabs>
          <w:tab w:val="left" w:pos="426"/>
        </w:tabs>
        <w:spacing w:line="276" w:lineRule="auto"/>
        <w:ind w:left="709" w:hanging="709"/>
        <w:rPr>
          <w:rFonts w:cs="Arial"/>
        </w:rPr>
      </w:pPr>
      <w:r>
        <w:rPr>
          <w:rFonts w:cs="Arial"/>
        </w:rPr>
        <w:t>Phraseologismen</w:t>
      </w:r>
    </w:p>
    <w:p w14:paraId="11B98C00" w14:textId="77777777" w:rsidR="002C49DA" w:rsidRDefault="002C49DA">
      <w:pPr>
        <w:spacing w:after="0" w:line="276" w:lineRule="auto"/>
        <w:outlineLvl w:val="2"/>
        <w:rPr>
          <w:rFonts w:asciiTheme="minorHAnsi" w:eastAsia="Times New Roman" w:hAnsiTheme="minorHAnsi" w:cs="Arial"/>
          <w:b/>
          <w:bCs/>
          <w:szCs w:val="24"/>
          <w:lang w:eastAsia="de-DE"/>
        </w:rPr>
      </w:pPr>
    </w:p>
    <w:p w14:paraId="163C8C42" w14:textId="77777777" w:rsidR="002C49DA" w:rsidRPr="004B1EBB" w:rsidRDefault="00027B37">
      <w:pPr>
        <w:spacing w:after="0" w:line="276" w:lineRule="auto"/>
        <w:outlineLvl w:val="2"/>
        <w:rPr>
          <w:rFonts w:asciiTheme="minorHAnsi" w:eastAsia="Times New Roman" w:hAnsiTheme="minorHAnsi" w:cs="Arial"/>
          <w:b/>
          <w:bCs/>
          <w:color w:val="0000FF"/>
          <w:szCs w:val="24"/>
          <w:lang w:eastAsia="de-DE"/>
        </w:rPr>
      </w:pPr>
      <w:r w:rsidRPr="004B1EBB">
        <w:rPr>
          <w:rFonts w:asciiTheme="minorHAnsi" w:eastAsia="Times New Roman" w:hAnsiTheme="minorHAnsi" w:cs="Arial"/>
          <w:b/>
          <w:bCs/>
          <w:color w:val="0000FF"/>
          <w:szCs w:val="24"/>
          <w:lang w:eastAsia="de-DE"/>
        </w:rPr>
        <w:t xml:space="preserve">Deutschsprachige Literatur </w:t>
      </w:r>
    </w:p>
    <w:p w14:paraId="2BDD728E" w14:textId="77777777" w:rsidR="002C49DA" w:rsidRDefault="002C49DA">
      <w:pPr>
        <w:spacing w:after="0" w:line="276" w:lineRule="auto"/>
        <w:outlineLvl w:val="2"/>
        <w:rPr>
          <w:rFonts w:asciiTheme="minorHAnsi" w:eastAsia="Times New Roman" w:hAnsiTheme="minorHAnsi" w:cs="Arial"/>
          <w:b/>
          <w:bCs/>
          <w:sz w:val="6"/>
          <w:szCs w:val="24"/>
          <w:lang w:eastAsia="de-DE"/>
        </w:rPr>
      </w:pPr>
    </w:p>
    <w:p w14:paraId="69807C5D" w14:textId="77777777" w:rsidR="002C49DA" w:rsidRDefault="00027B37">
      <w:pPr>
        <w:pStyle w:val="Odstavecseseznamem"/>
        <w:numPr>
          <w:ilvl w:val="0"/>
          <w:numId w:val="4"/>
        </w:numPr>
        <w:spacing w:line="276" w:lineRule="auto"/>
        <w:ind w:left="426" w:hanging="426"/>
        <w:outlineLvl w:val="2"/>
        <w:rPr>
          <w:rFonts w:cs="Arial"/>
        </w:rPr>
      </w:pPr>
      <w:r>
        <w:rPr>
          <w:rFonts w:eastAsia="Times New Roman" w:cs="Arial"/>
          <w:lang w:eastAsia="de-DE"/>
        </w:rPr>
        <w:t>Barock</w:t>
      </w:r>
    </w:p>
    <w:p w14:paraId="012FE045" w14:textId="77777777" w:rsidR="002C49DA" w:rsidRDefault="00027B37">
      <w:pPr>
        <w:pStyle w:val="Odstavecseseznamem"/>
        <w:numPr>
          <w:ilvl w:val="0"/>
          <w:numId w:val="4"/>
        </w:numPr>
        <w:spacing w:line="276" w:lineRule="auto"/>
        <w:ind w:left="426" w:hanging="426"/>
        <w:outlineLvl w:val="2"/>
        <w:rPr>
          <w:rFonts w:cs="Arial"/>
        </w:rPr>
      </w:pPr>
      <w:r>
        <w:rPr>
          <w:rFonts w:eastAsia="Times New Roman" w:cs="Arial"/>
          <w:lang w:eastAsia="de-DE"/>
        </w:rPr>
        <w:t>Aufklärung</w:t>
      </w:r>
    </w:p>
    <w:p w14:paraId="24BB5A6F" w14:textId="77777777" w:rsidR="002C49DA" w:rsidRDefault="00027B37">
      <w:pPr>
        <w:pStyle w:val="Odstavecseseznamem"/>
        <w:numPr>
          <w:ilvl w:val="0"/>
          <w:numId w:val="4"/>
        </w:numPr>
        <w:spacing w:line="276" w:lineRule="auto"/>
        <w:ind w:left="426" w:hanging="426"/>
        <w:outlineLvl w:val="2"/>
        <w:rPr>
          <w:rFonts w:cs="Arial"/>
        </w:rPr>
      </w:pPr>
      <w:r>
        <w:rPr>
          <w:rFonts w:eastAsia="Times New Roman" w:cs="Arial"/>
          <w:lang w:eastAsia="de-DE"/>
        </w:rPr>
        <w:t>Sturm und Drang, Empfindsamkeit</w:t>
      </w:r>
    </w:p>
    <w:p w14:paraId="428923F9" w14:textId="77777777" w:rsidR="002C49DA" w:rsidRDefault="00027B37">
      <w:pPr>
        <w:pStyle w:val="Odstavecseseznamem"/>
        <w:numPr>
          <w:ilvl w:val="0"/>
          <w:numId w:val="4"/>
        </w:numPr>
        <w:spacing w:line="276" w:lineRule="auto"/>
        <w:ind w:left="426" w:hanging="426"/>
        <w:outlineLvl w:val="2"/>
        <w:rPr>
          <w:rFonts w:cs="Arial"/>
        </w:rPr>
      </w:pPr>
      <w:r>
        <w:rPr>
          <w:rFonts w:eastAsia="Times New Roman" w:cs="Arial"/>
          <w:lang w:eastAsia="de-DE"/>
        </w:rPr>
        <w:t>Goethe</w:t>
      </w:r>
    </w:p>
    <w:p w14:paraId="2235F006" w14:textId="77777777" w:rsidR="002C49DA" w:rsidRDefault="00027B37">
      <w:pPr>
        <w:pStyle w:val="Odstavecseseznamem"/>
        <w:numPr>
          <w:ilvl w:val="0"/>
          <w:numId w:val="4"/>
        </w:numPr>
        <w:spacing w:line="276" w:lineRule="auto"/>
        <w:ind w:left="426" w:hanging="426"/>
        <w:outlineLvl w:val="2"/>
        <w:rPr>
          <w:rFonts w:cs="Arial"/>
        </w:rPr>
      </w:pPr>
      <w:r>
        <w:rPr>
          <w:rFonts w:eastAsia="Times New Roman" w:cs="Arial"/>
          <w:lang w:eastAsia="de-DE"/>
        </w:rPr>
        <w:t>Schiller</w:t>
      </w:r>
    </w:p>
    <w:p w14:paraId="0A45C8D6" w14:textId="77777777" w:rsidR="002C49DA" w:rsidRDefault="00027B37">
      <w:pPr>
        <w:pStyle w:val="Odstavecseseznamem"/>
        <w:numPr>
          <w:ilvl w:val="0"/>
          <w:numId w:val="4"/>
        </w:numPr>
        <w:spacing w:line="276" w:lineRule="auto"/>
        <w:ind w:left="426" w:hanging="426"/>
        <w:outlineLvl w:val="2"/>
        <w:rPr>
          <w:rFonts w:cs="Arial"/>
        </w:rPr>
      </w:pPr>
      <w:r>
        <w:rPr>
          <w:rFonts w:eastAsia="Times New Roman" w:cs="Arial"/>
          <w:lang w:eastAsia="de-DE"/>
        </w:rPr>
        <w:t>Kleist</w:t>
      </w:r>
    </w:p>
    <w:p w14:paraId="32366520" w14:textId="77777777" w:rsidR="002C49DA" w:rsidRDefault="00027B37">
      <w:pPr>
        <w:pStyle w:val="Odstavecseseznamem"/>
        <w:numPr>
          <w:ilvl w:val="0"/>
          <w:numId w:val="4"/>
        </w:numPr>
        <w:spacing w:line="276" w:lineRule="auto"/>
        <w:ind w:left="426" w:hanging="426"/>
        <w:outlineLvl w:val="2"/>
        <w:rPr>
          <w:rFonts w:cs="Arial"/>
        </w:rPr>
      </w:pPr>
      <w:r>
        <w:rPr>
          <w:rFonts w:eastAsia="Times New Roman" w:cs="Arial"/>
          <w:lang w:eastAsia="de-DE"/>
        </w:rPr>
        <w:t>Frühromantik</w:t>
      </w:r>
    </w:p>
    <w:p w14:paraId="6BD25CFB" w14:textId="77777777" w:rsidR="002C49DA" w:rsidRDefault="00027B37">
      <w:pPr>
        <w:pStyle w:val="Odstavecseseznamem"/>
        <w:numPr>
          <w:ilvl w:val="0"/>
          <w:numId w:val="4"/>
        </w:numPr>
        <w:spacing w:line="276" w:lineRule="auto"/>
        <w:ind w:left="426" w:hanging="426"/>
        <w:outlineLvl w:val="2"/>
        <w:rPr>
          <w:rFonts w:cs="Arial"/>
        </w:rPr>
      </w:pPr>
      <w:r>
        <w:rPr>
          <w:rFonts w:eastAsia="Times New Roman" w:cs="Arial"/>
          <w:lang w:eastAsia="de-DE"/>
        </w:rPr>
        <w:t>Hoch- und Spätromantik</w:t>
      </w:r>
    </w:p>
    <w:p w14:paraId="0045F9A8" w14:textId="77777777" w:rsidR="002C49DA" w:rsidRDefault="00027B37">
      <w:pPr>
        <w:pStyle w:val="Odstavecseseznamem"/>
        <w:numPr>
          <w:ilvl w:val="0"/>
          <w:numId w:val="4"/>
        </w:numPr>
        <w:spacing w:line="276" w:lineRule="auto"/>
        <w:ind w:left="426" w:hanging="426"/>
        <w:outlineLvl w:val="2"/>
        <w:rPr>
          <w:rFonts w:cs="Arial"/>
        </w:rPr>
      </w:pPr>
      <w:r>
        <w:rPr>
          <w:rFonts w:eastAsia="Times New Roman" w:cs="Arial"/>
          <w:lang w:eastAsia="de-DE"/>
        </w:rPr>
        <w:t>Vormärz</w:t>
      </w:r>
    </w:p>
    <w:p w14:paraId="178747DF" w14:textId="77777777" w:rsidR="002C49DA" w:rsidRDefault="00027B37">
      <w:pPr>
        <w:pStyle w:val="Odstavecseseznamem"/>
        <w:numPr>
          <w:ilvl w:val="0"/>
          <w:numId w:val="4"/>
        </w:numPr>
        <w:spacing w:line="276" w:lineRule="auto"/>
        <w:ind w:left="426" w:hanging="426"/>
        <w:outlineLvl w:val="2"/>
        <w:rPr>
          <w:rFonts w:cs="Arial"/>
        </w:rPr>
      </w:pPr>
      <w:r>
        <w:rPr>
          <w:rFonts w:eastAsia="Times New Roman" w:cs="Arial"/>
          <w:lang w:eastAsia="de-DE"/>
        </w:rPr>
        <w:lastRenderedPageBreak/>
        <w:t>Realismus</w:t>
      </w:r>
    </w:p>
    <w:p w14:paraId="3BDD0570" w14:textId="77777777" w:rsidR="002C49DA" w:rsidRDefault="00027B37">
      <w:pPr>
        <w:pStyle w:val="Odstavecseseznamem"/>
        <w:numPr>
          <w:ilvl w:val="0"/>
          <w:numId w:val="4"/>
        </w:numPr>
        <w:spacing w:line="276" w:lineRule="auto"/>
        <w:ind w:left="426" w:hanging="426"/>
        <w:outlineLvl w:val="2"/>
        <w:rPr>
          <w:rFonts w:cs="Arial"/>
        </w:rPr>
      </w:pPr>
      <w:r>
        <w:rPr>
          <w:rFonts w:eastAsia="Times New Roman" w:cs="Arial"/>
          <w:lang w:eastAsia="de-DE"/>
        </w:rPr>
        <w:t>Realismus in Österreich (einschließlich Mähren, Böhmen)</w:t>
      </w:r>
    </w:p>
    <w:p w14:paraId="29267036" w14:textId="77777777" w:rsidR="002C49DA" w:rsidRDefault="00027B37">
      <w:pPr>
        <w:pStyle w:val="Odstavecseseznamem"/>
        <w:numPr>
          <w:ilvl w:val="0"/>
          <w:numId w:val="4"/>
        </w:numPr>
        <w:spacing w:line="276" w:lineRule="auto"/>
        <w:ind w:left="426" w:hanging="426"/>
        <w:outlineLvl w:val="2"/>
        <w:rPr>
          <w:rFonts w:cs="Arial"/>
        </w:rPr>
      </w:pPr>
      <w:r>
        <w:rPr>
          <w:rFonts w:eastAsia="Times New Roman" w:cs="Arial"/>
          <w:lang w:eastAsia="de-DE"/>
        </w:rPr>
        <w:t>Naturalismus</w:t>
      </w:r>
    </w:p>
    <w:p w14:paraId="42ABA175" w14:textId="77777777" w:rsidR="002C49DA" w:rsidRDefault="00027B37">
      <w:pPr>
        <w:pStyle w:val="Odstavecseseznamem"/>
        <w:numPr>
          <w:ilvl w:val="0"/>
          <w:numId w:val="4"/>
        </w:numPr>
        <w:spacing w:line="276" w:lineRule="auto"/>
        <w:ind w:left="426" w:hanging="426"/>
        <w:outlineLvl w:val="2"/>
        <w:rPr>
          <w:rFonts w:cs="Arial"/>
        </w:rPr>
      </w:pPr>
      <w:r>
        <w:rPr>
          <w:rFonts w:eastAsia="Times New Roman" w:cs="Arial"/>
          <w:lang w:eastAsia="de-DE"/>
        </w:rPr>
        <w:t>Literarische Moderne um 1900</w:t>
      </w:r>
    </w:p>
    <w:p w14:paraId="4D5DD72D" w14:textId="77777777" w:rsidR="002C49DA" w:rsidRDefault="00027B37">
      <w:pPr>
        <w:pStyle w:val="Odstavecseseznamem"/>
        <w:numPr>
          <w:ilvl w:val="0"/>
          <w:numId w:val="4"/>
        </w:numPr>
        <w:spacing w:line="276" w:lineRule="auto"/>
        <w:ind w:left="426" w:hanging="426"/>
        <w:outlineLvl w:val="2"/>
        <w:rPr>
          <w:rFonts w:cs="Arial"/>
        </w:rPr>
      </w:pPr>
      <w:r>
        <w:rPr>
          <w:rFonts w:eastAsia="Times New Roman" w:cs="Arial"/>
          <w:lang w:eastAsia="de-DE"/>
        </w:rPr>
        <w:t>Expressionismus, Avantgarden</w:t>
      </w:r>
    </w:p>
    <w:p w14:paraId="2414B2BD" w14:textId="77777777" w:rsidR="002C49DA" w:rsidRDefault="00027B37">
      <w:pPr>
        <w:pStyle w:val="Odstavecseseznamem"/>
        <w:numPr>
          <w:ilvl w:val="0"/>
          <w:numId w:val="4"/>
        </w:numPr>
        <w:spacing w:line="276" w:lineRule="auto"/>
        <w:ind w:left="426" w:hanging="426"/>
        <w:outlineLvl w:val="2"/>
        <w:rPr>
          <w:rFonts w:cs="Arial"/>
        </w:rPr>
      </w:pPr>
      <w:r>
        <w:rPr>
          <w:rFonts w:eastAsia="Times New Roman" w:cs="Arial"/>
          <w:lang w:eastAsia="de-DE"/>
        </w:rPr>
        <w:t xml:space="preserve">Prager deutsche Literatur, deutschmährische Literatur im 20. Jh. </w:t>
      </w:r>
    </w:p>
    <w:p w14:paraId="4919CAE3" w14:textId="77777777" w:rsidR="002C49DA" w:rsidRDefault="00027B37">
      <w:pPr>
        <w:pStyle w:val="Odstavecseseznamem"/>
        <w:numPr>
          <w:ilvl w:val="0"/>
          <w:numId w:val="4"/>
        </w:numPr>
        <w:spacing w:line="276" w:lineRule="auto"/>
        <w:ind w:left="426" w:hanging="426"/>
        <w:outlineLvl w:val="2"/>
        <w:rPr>
          <w:rFonts w:cs="Arial"/>
        </w:rPr>
      </w:pPr>
      <w:r>
        <w:rPr>
          <w:rFonts w:eastAsia="Times New Roman" w:cs="Arial"/>
          <w:lang w:eastAsia="de-DE"/>
        </w:rPr>
        <w:t xml:space="preserve">Große Romane der 20er und 30er Jahre </w:t>
      </w:r>
    </w:p>
    <w:p w14:paraId="7D893237" w14:textId="77777777" w:rsidR="002C49DA" w:rsidRDefault="00027B37">
      <w:pPr>
        <w:pStyle w:val="Odstavecseseznamem"/>
        <w:numPr>
          <w:ilvl w:val="0"/>
          <w:numId w:val="4"/>
        </w:numPr>
        <w:spacing w:line="276" w:lineRule="auto"/>
        <w:ind w:left="426" w:hanging="426"/>
        <w:outlineLvl w:val="2"/>
        <w:rPr>
          <w:rFonts w:cs="Arial"/>
        </w:rPr>
      </w:pPr>
      <w:r>
        <w:rPr>
          <w:rFonts w:eastAsia="Times New Roman" w:cs="Arial"/>
          <w:lang w:eastAsia="de-DE"/>
        </w:rPr>
        <w:t>Literatur nach 1933</w:t>
      </w:r>
    </w:p>
    <w:p w14:paraId="13585A53" w14:textId="77777777" w:rsidR="002C49DA" w:rsidRDefault="002C49DA">
      <w:pPr>
        <w:spacing w:after="0" w:line="276" w:lineRule="auto"/>
        <w:rPr>
          <w:rFonts w:asciiTheme="minorHAnsi" w:hAnsiTheme="minorHAnsi" w:cs="Arial"/>
          <w:szCs w:val="24"/>
        </w:rPr>
      </w:pPr>
    </w:p>
    <w:p w14:paraId="3F8DDCD2" w14:textId="77777777" w:rsidR="002C49DA" w:rsidRDefault="002C49DA">
      <w:pPr>
        <w:spacing w:after="0" w:line="276" w:lineRule="auto"/>
        <w:rPr>
          <w:rFonts w:asciiTheme="minorHAnsi" w:hAnsiTheme="minorHAnsi" w:cs="Arial"/>
          <w:b/>
          <w:szCs w:val="24"/>
        </w:rPr>
      </w:pPr>
    </w:p>
    <w:p w14:paraId="405D46BF" w14:textId="77777777" w:rsidR="002C49DA" w:rsidRPr="004B1EBB" w:rsidRDefault="00027B37">
      <w:pPr>
        <w:spacing w:after="0" w:line="276" w:lineRule="auto"/>
        <w:rPr>
          <w:rFonts w:asciiTheme="minorHAnsi" w:hAnsiTheme="minorHAnsi" w:cs="Arial"/>
          <w:color w:val="0000FF"/>
          <w:szCs w:val="24"/>
        </w:rPr>
      </w:pPr>
      <w:r w:rsidRPr="004B1EBB">
        <w:rPr>
          <w:rFonts w:asciiTheme="minorHAnsi" w:hAnsiTheme="minorHAnsi" w:cs="Arial"/>
          <w:b/>
          <w:color w:val="0000FF"/>
          <w:szCs w:val="24"/>
        </w:rPr>
        <w:t>Geschichte und Realien</w:t>
      </w:r>
    </w:p>
    <w:p w14:paraId="556FDAC9" w14:textId="77777777" w:rsidR="002C49DA" w:rsidRDefault="002C49DA">
      <w:pPr>
        <w:spacing w:after="0" w:line="276" w:lineRule="auto"/>
        <w:rPr>
          <w:rFonts w:asciiTheme="minorHAnsi" w:hAnsiTheme="minorHAnsi" w:cs="Arial"/>
          <w:b/>
          <w:bCs/>
          <w:iCs/>
          <w:szCs w:val="24"/>
        </w:rPr>
      </w:pPr>
    </w:p>
    <w:p w14:paraId="3F294336" w14:textId="77777777" w:rsidR="002C49DA" w:rsidRDefault="00027B37">
      <w:pPr>
        <w:spacing w:after="0" w:line="276" w:lineRule="auto"/>
        <w:rPr>
          <w:rFonts w:asciiTheme="minorHAnsi" w:hAnsiTheme="minorHAnsi" w:cs="Arial"/>
          <w:b/>
          <w:bCs/>
          <w:iCs/>
          <w:szCs w:val="24"/>
        </w:rPr>
      </w:pPr>
      <w:r>
        <w:rPr>
          <w:rFonts w:asciiTheme="minorHAnsi" w:hAnsiTheme="minorHAnsi" w:cs="Arial"/>
          <w:b/>
          <w:bCs/>
          <w:iCs/>
          <w:szCs w:val="24"/>
        </w:rPr>
        <w:t xml:space="preserve">a) </w:t>
      </w:r>
      <w:r w:rsidRPr="004B1EBB">
        <w:rPr>
          <w:rFonts w:asciiTheme="minorHAnsi" w:hAnsiTheme="minorHAnsi" w:cs="Arial"/>
          <w:b/>
          <w:bCs/>
          <w:iCs/>
          <w:color w:val="0070C0"/>
          <w:szCs w:val="24"/>
        </w:rPr>
        <w:t>Gesellschaft und Realien der deutschsprachigen Länder</w:t>
      </w:r>
    </w:p>
    <w:p w14:paraId="17A39067" w14:textId="06EC6E10" w:rsidR="007E4CDE" w:rsidRDefault="007E4CDE" w:rsidP="007E4CDE">
      <w:pPr>
        <w:pStyle w:val="ydp4138718cyiv7253257471ydp1f73589cyiv6025171356xydp11974092yiv7326880630ydp2585413cmsonormal"/>
        <w:spacing w:before="0" w:beforeAutospacing="0" w:after="0" w:afterAutospacing="0" w:line="276" w:lineRule="auto"/>
        <w:rPr>
          <w:rFonts w:asciiTheme="minorBidi" w:hAnsiTheme="minorBidi" w:cstheme="minorBidi"/>
          <w:sz w:val="24"/>
          <w:szCs w:val="24"/>
          <w:lang w:val="de-DE"/>
        </w:rPr>
      </w:pPr>
      <w:r w:rsidRPr="007E4CDE">
        <w:rPr>
          <w:rFonts w:asciiTheme="minorBidi" w:hAnsiTheme="minorBidi" w:cstheme="minorBidi"/>
          <w:sz w:val="24"/>
          <w:szCs w:val="24"/>
          <w:lang w:val="de-DE"/>
        </w:rPr>
        <w:t xml:space="preserve">1. </w:t>
      </w:r>
      <w:r w:rsidR="0077581E">
        <w:rPr>
          <w:rFonts w:asciiTheme="minorBidi" w:hAnsiTheme="minorBidi" w:cstheme="minorBidi"/>
          <w:sz w:val="24"/>
          <w:szCs w:val="24"/>
          <w:lang w:val="de-DE"/>
        </w:rPr>
        <w:t xml:space="preserve">  </w:t>
      </w:r>
      <w:r w:rsidR="0074060A" w:rsidRPr="0074060A">
        <w:rPr>
          <w:sz w:val="24"/>
          <w:szCs w:val="24"/>
          <w:lang w:val="de-DE"/>
        </w:rPr>
        <w:t>Politische Partizipation in Österreich</w:t>
      </w:r>
      <w:r w:rsidRPr="007E4CDE">
        <w:rPr>
          <w:rFonts w:asciiTheme="minorBidi" w:hAnsiTheme="minorBidi" w:cstheme="minorBidi"/>
          <w:sz w:val="24"/>
          <w:szCs w:val="24"/>
          <w:lang w:val="de-DE"/>
        </w:rPr>
        <w:br/>
        <w:t xml:space="preserve">2. </w:t>
      </w:r>
      <w:r w:rsidR="0077581E">
        <w:rPr>
          <w:rFonts w:asciiTheme="minorBidi" w:hAnsiTheme="minorBidi" w:cstheme="minorBidi"/>
          <w:sz w:val="24"/>
          <w:szCs w:val="24"/>
          <w:lang w:val="de-DE"/>
        </w:rPr>
        <w:t xml:space="preserve">  </w:t>
      </w:r>
      <w:r w:rsidRPr="007E4CDE">
        <w:rPr>
          <w:rFonts w:asciiTheme="minorBidi" w:hAnsiTheme="minorBidi" w:cstheme="minorBidi"/>
          <w:sz w:val="24"/>
          <w:szCs w:val="24"/>
          <w:lang w:val="de-DE"/>
        </w:rPr>
        <w:t>Parteienlandschaft in Österreich</w:t>
      </w:r>
      <w:r w:rsidRPr="007E4CDE">
        <w:rPr>
          <w:rFonts w:asciiTheme="minorBidi" w:hAnsiTheme="minorBidi" w:cstheme="minorBidi"/>
          <w:sz w:val="24"/>
          <w:szCs w:val="24"/>
          <w:lang w:val="de-DE"/>
        </w:rPr>
        <w:br/>
        <w:t xml:space="preserve">3. </w:t>
      </w:r>
      <w:r w:rsidR="0077581E">
        <w:rPr>
          <w:rFonts w:asciiTheme="minorBidi" w:hAnsiTheme="minorBidi" w:cstheme="minorBidi"/>
          <w:sz w:val="24"/>
          <w:szCs w:val="24"/>
          <w:lang w:val="de-DE"/>
        </w:rPr>
        <w:t xml:space="preserve">  </w:t>
      </w:r>
      <w:r w:rsidRPr="007E4CDE">
        <w:rPr>
          <w:rFonts w:asciiTheme="minorBidi" w:hAnsiTheme="minorBidi" w:cstheme="minorBidi"/>
          <w:sz w:val="24"/>
          <w:szCs w:val="24"/>
          <w:lang w:val="de-DE"/>
        </w:rPr>
        <w:t>Österreich nach dem Zweiten Weltkrieg – Wiederaufbau</w:t>
      </w:r>
      <w:r w:rsidRPr="007E4CDE">
        <w:rPr>
          <w:rFonts w:asciiTheme="minorBidi" w:hAnsiTheme="minorBidi" w:cstheme="minorBidi"/>
          <w:sz w:val="24"/>
          <w:szCs w:val="24"/>
          <w:lang w:val="de-DE"/>
        </w:rPr>
        <w:br/>
        <w:t xml:space="preserve">4. </w:t>
      </w:r>
      <w:r w:rsidR="0077581E">
        <w:rPr>
          <w:rFonts w:asciiTheme="minorBidi" w:hAnsiTheme="minorBidi" w:cstheme="minorBidi"/>
          <w:sz w:val="24"/>
          <w:szCs w:val="24"/>
          <w:lang w:val="de-DE"/>
        </w:rPr>
        <w:t xml:space="preserve">  </w:t>
      </w:r>
      <w:r w:rsidRPr="007E4CDE">
        <w:rPr>
          <w:rFonts w:asciiTheme="minorBidi" w:hAnsiTheme="minorBidi" w:cstheme="minorBidi"/>
          <w:sz w:val="24"/>
          <w:szCs w:val="24"/>
          <w:lang w:val="de-DE"/>
        </w:rPr>
        <w:t xml:space="preserve">1960er Jahre / 70er Jahre in Österreich: Demokratisierung aller Lebensbereiche – </w:t>
      </w:r>
      <w:r w:rsidR="0077581E">
        <w:rPr>
          <w:rFonts w:asciiTheme="minorBidi" w:hAnsiTheme="minorBidi" w:cstheme="minorBidi"/>
          <w:sz w:val="24"/>
          <w:szCs w:val="24"/>
          <w:lang w:val="de-DE"/>
        </w:rPr>
        <w:br/>
        <w:t xml:space="preserve">       </w:t>
      </w:r>
      <w:r w:rsidRPr="007E4CDE">
        <w:rPr>
          <w:rFonts w:asciiTheme="minorBidi" w:hAnsiTheme="minorBidi" w:cstheme="minorBidi"/>
          <w:sz w:val="24"/>
          <w:szCs w:val="24"/>
          <w:lang w:val="de-DE"/>
        </w:rPr>
        <w:t>Chancengleichheit und Frauenbewegung</w:t>
      </w:r>
      <w:r w:rsidRPr="007E4CDE">
        <w:rPr>
          <w:rFonts w:asciiTheme="minorBidi" w:hAnsiTheme="minorBidi" w:cstheme="minorBidi"/>
          <w:sz w:val="24"/>
          <w:szCs w:val="24"/>
          <w:lang w:val="de-DE"/>
        </w:rPr>
        <w:br/>
        <w:t xml:space="preserve">5. </w:t>
      </w:r>
      <w:r w:rsidR="0077581E">
        <w:rPr>
          <w:rFonts w:asciiTheme="minorBidi" w:hAnsiTheme="minorBidi" w:cstheme="minorBidi"/>
          <w:sz w:val="24"/>
          <w:szCs w:val="24"/>
          <w:lang w:val="de-DE"/>
        </w:rPr>
        <w:t xml:space="preserve">  </w:t>
      </w:r>
      <w:r w:rsidRPr="007E4CDE">
        <w:rPr>
          <w:rFonts w:asciiTheme="minorBidi" w:hAnsiTheme="minorBidi" w:cstheme="minorBidi"/>
          <w:sz w:val="24"/>
          <w:szCs w:val="24"/>
          <w:lang w:val="de-DE"/>
        </w:rPr>
        <w:t>Migration in Österreich  </w:t>
      </w:r>
      <w:r w:rsidRPr="007E4CDE">
        <w:rPr>
          <w:rFonts w:asciiTheme="minorBidi" w:hAnsiTheme="minorBidi" w:cstheme="minorBidi"/>
          <w:sz w:val="24"/>
          <w:szCs w:val="24"/>
          <w:lang w:val="de-DE"/>
        </w:rPr>
        <w:br/>
        <w:t xml:space="preserve">6. </w:t>
      </w:r>
      <w:r w:rsidR="0077581E">
        <w:rPr>
          <w:rFonts w:asciiTheme="minorBidi" w:hAnsiTheme="minorBidi" w:cstheme="minorBidi"/>
          <w:sz w:val="24"/>
          <w:szCs w:val="24"/>
          <w:lang w:val="de-DE"/>
        </w:rPr>
        <w:t xml:space="preserve">  </w:t>
      </w:r>
      <w:r w:rsidRPr="007E4CDE">
        <w:rPr>
          <w:rFonts w:asciiTheme="minorBidi" w:hAnsiTheme="minorBidi" w:cstheme="minorBidi"/>
          <w:sz w:val="24"/>
          <w:szCs w:val="24"/>
          <w:lang w:val="de-DE"/>
        </w:rPr>
        <w:t>Zwentendorf: Umweltbewegung  </w:t>
      </w:r>
      <w:r w:rsidRPr="007E4CDE">
        <w:rPr>
          <w:rFonts w:asciiTheme="minorBidi" w:hAnsiTheme="minorBidi" w:cstheme="minorBidi"/>
          <w:sz w:val="24"/>
          <w:szCs w:val="24"/>
          <w:lang w:val="de-DE"/>
        </w:rPr>
        <w:br/>
        <w:t xml:space="preserve">7. </w:t>
      </w:r>
      <w:r w:rsidR="0077581E">
        <w:rPr>
          <w:rFonts w:asciiTheme="minorBidi" w:hAnsiTheme="minorBidi" w:cstheme="minorBidi"/>
          <w:sz w:val="24"/>
          <w:szCs w:val="24"/>
          <w:lang w:val="de-DE"/>
        </w:rPr>
        <w:t xml:space="preserve">  </w:t>
      </w:r>
      <w:r w:rsidRPr="007E4CDE">
        <w:rPr>
          <w:rFonts w:asciiTheme="minorBidi" w:hAnsiTheme="minorBidi" w:cstheme="minorBidi"/>
          <w:sz w:val="24"/>
          <w:szCs w:val="24"/>
          <w:lang w:val="de-DE"/>
        </w:rPr>
        <w:t>Österreich und die EU  </w:t>
      </w:r>
    </w:p>
    <w:p w14:paraId="3DF8EE6E" w14:textId="5CB0256B" w:rsidR="00756745" w:rsidRDefault="007E4CDE" w:rsidP="007E4CDE">
      <w:pPr>
        <w:pStyle w:val="ydp4138718cyiv7253257471ydp1f73589cyiv6025171356xydp11974092yiv7326880630ydp2585413cmsonormal"/>
        <w:spacing w:before="0" w:beforeAutospacing="0" w:after="0" w:afterAutospacing="0" w:line="276" w:lineRule="auto"/>
        <w:rPr>
          <w:rFonts w:asciiTheme="minorBidi" w:hAnsiTheme="minorBidi" w:cstheme="minorBidi"/>
          <w:sz w:val="24"/>
          <w:szCs w:val="24"/>
          <w:lang w:val="de-DE"/>
        </w:rPr>
      </w:pPr>
      <w:r w:rsidRPr="007E4CDE">
        <w:rPr>
          <w:rFonts w:asciiTheme="minorBidi" w:hAnsiTheme="minorBidi" w:cstheme="minorBidi"/>
          <w:sz w:val="24"/>
          <w:szCs w:val="24"/>
          <w:lang w:val="de-DE"/>
        </w:rPr>
        <w:t xml:space="preserve">8. </w:t>
      </w:r>
      <w:r w:rsidR="0077581E">
        <w:rPr>
          <w:rFonts w:asciiTheme="minorBidi" w:hAnsiTheme="minorBidi" w:cstheme="minorBidi"/>
          <w:sz w:val="24"/>
          <w:szCs w:val="24"/>
          <w:lang w:val="de-DE"/>
        </w:rPr>
        <w:t xml:space="preserve">  </w:t>
      </w:r>
      <w:r w:rsidRPr="007E4CDE">
        <w:rPr>
          <w:rFonts w:asciiTheme="minorBidi" w:hAnsiTheme="minorBidi" w:cstheme="minorBidi"/>
          <w:sz w:val="24"/>
          <w:szCs w:val="24"/>
          <w:lang w:val="de-DE"/>
        </w:rPr>
        <w:t>"</w:t>
      </w:r>
      <w:proofErr w:type="spellStart"/>
      <w:r w:rsidRPr="007E4CDE">
        <w:rPr>
          <w:rFonts w:asciiTheme="minorBidi" w:hAnsiTheme="minorBidi" w:cstheme="minorBidi"/>
          <w:sz w:val="24"/>
          <w:szCs w:val="24"/>
          <w:lang w:val="de-DE"/>
        </w:rPr>
        <w:t>Stunde Null</w:t>
      </w:r>
      <w:proofErr w:type="spellEnd"/>
      <w:r w:rsidRPr="007E4CDE">
        <w:rPr>
          <w:rFonts w:asciiTheme="minorBidi" w:hAnsiTheme="minorBidi" w:cstheme="minorBidi"/>
          <w:sz w:val="24"/>
          <w:szCs w:val="24"/>
          <w:lang w:val="de-DE"/>
        </w:rPr>
        <w:t>" und Nürnberger Prozesse</w:t>
      </w:r>
      <w:r w:rsidR="00756745">
        <w:rPr>
          <w:rFonts w:asciiTheme="minorBidi" w:hAnsiTheme="minorBidi" w:cstheme="minorBidi"/>
          <w:sz w:val="24"/>
          <w:szCs w:val="24"/>
          <w:lang w:val="de-DE"/>
        </w:rPr>
        <w:t xml:space="preserve"> </w:t>
      </w:r>
      <w:r w:rsidR="00756745" w:rsidRPr="00756745">
        <w:rPr>
          <w:sz w:val="24"/>
          <w:lang w:val="de-DE"/>
        </w:rPr>
        <w:t>(Nachkriegszeit)</w:t>
      </w:r>
      <w:r w:rsidRPr="007E4CDE">
        <w:rPr>
          <w:rFonts w:asciiTheme="minorBidi" w:hAnsiTheme="minorBidi" w:cstheme="minorBidi"/>
          <w:sz w:val="24"/>
          <w:szCs w:val="24"/>
          <w:lang w:val="de-DE"/>
        </w:rPr>
        <w:br/>
        <w:t xml:space="preserve">9. </w:t>
      </w:r>
      <w:r w:rsidR="0077581E">
        <w:rPr>
          <w:rFonts w:asciiTheme="minorBidi" w:hAnsiTheme="minorBidi" w:cstheme="minorBidi"/>
          <w:sz w:val="24"/>
          <w:szCs w:val="24"/>
          <w:lang w:val="de-DE"/>
        </w:rPr>
        <w:t xml:space="preserve">  </w:t>
      </w:r>
      <w:r w:rsidR="00756745" w:rsidRPr="00756745">
        <w:rPr>
          <w:sz w:val="24"/>
          <w:lang w:val="de-DE"/>
        </w:rPr>
        <w:t>BRD</w:t>
      </w:r>
    </w:p>
    <w:p w14:paraId="638743AB" w14:textId="008ADDCA" w:rsidR="007E4CDE" w:rsidRPr="007E4CDE" w:rsidRDefault="007E4CDE" w:rsidP="007E4CDE">
      <w:pPr>
        <w:pStyle w:val="ydp4138718cyiv7253257471ydp1f73589cyiv6025171356xydp11974092yiv7326880630ydp2585413cmsonormal"/>
        <w:spacing w:before="0" w:beforeAutospacing="0" w:after="0" w:afterAutospacing="0" w:line="276" w:lineRule="auto"/>
        <w:rPr>
          <w:rFonts w:asciiTheme="minorBidi" w:hAnsiTheme="minorBidi" w:cstheme="minorBidi"/>
          <w:sz w:val="20"/>
          <w:szCs w:val="20"/>
          <w:lang w:val="de-DE"/>
        </w:rPr>
      </w:pPr>
      <w:r w:rsidRPr="007E4CDE">
        <w:rPr>
          <w:rFonts w:asciiTheme="minorBidi" w:hAnsiTheme="minorBidi" w:cstheme="minorBidi"/>
          <w:sz w:val="24"/>
          <w:szCs w:val="24"/>
          <w:lang w:val="de-DE"/>
        </w:rPr>
        <w:t xml:space="preserve">10. </w:t>
      </w:r>
      <w:r w:rsidR="00756745" w:rsidRPr="00756745">
        <w:rPr>
          <w:sz w:val="24"/>
          <w:lang w:val="de-DE"/>
        </w:rPr>
        <w:t>DDR</w:t>
      </w:r>
      <w:r w:rsidRPr="007E4CDE">
        <w:rPr>
          <w:rFonts w:asciiTheme="minorBidi" w:hAnsiTheme="minorBidi" w:cstheme="minorBidi"/>
          <w:sz w:val="24"/>
          <w:szCs w:val="24"/>
          <w:lang w:val="de-DE"/>
        </w:rPr>
        <w:br/>
        <w:t xml:space="preserve">11. </w:t>
      </w:r>
      <w:r w:rsidR="00756745" w:rsidRPr="00756745">
        <w:rPr>
          <w:sz w:val="24"/>
          <w:lang w:val="de-DE"/>
        </w:rPr>
        <w:t>Wiedervereinigung und 90er</w:t>
      </w:r>
      <w:r w:rsidR="00756745" w:rsidRPr="00756745">
        <w:rPr>
          <w:sz w:val="24"/>
        </w:rPr>
        <w:t>-</w:t>
      </w:r>
      <w:proofErr w:type="spellStart"/>
      <w:r w:rsidR="00756745" w:rsidRPr="00756745">
        <w:rPr>
          <w:sz w:val="24"/>
        </w:rPr>
        <w:t>Jahre</w:t>
      </w:r>
      <w:proofErr w:type="spellEnd"/>
      <w:r w:rsidR="00756745" w:rsidRPr="007E4CDE">
        <w:rPr>
          <w:rFonts w:asciiTheme="minorBidi" w:hAnsiTheme="minorBidi" w:cstheme="minorBidi"/>
          <w:sz w:val="24"/>
          <w:szCs w:val="24"/>
          <w:lang w:val="de-DE"/>
        </w:rPr>
        <w:t xml:space="preserve"> </w:t>
      </w:r>
      <w:r w:rsidRPr="007E4CDE">
        <w:rPr>
          <w:rFonts w:asciiTheme="minorBidi" w:hAnsiTheme="minorBidi" w:cstheme="minorBidi"/>
          <w:sz w:val="24"/>
          <w:szCs w:val="24"/>
          <w:lang w:val="de-DE"/>
        </w:rPr>
        <w:br/>
        <w:t>12. Parteienlandschaft Deutschlands</w:t>
      </w:r>
      <w:r w:rsidRPr="007E4CDE">
        <w:rPr>
          <w:rFonts w:asciiTheme="minorBidi" w:hAnsiTheme="minorBidi" w:cstheme="minorBidi"/>
          <w:sz w:val="24"/>
          <w:szCs w:val="24"/>
          <w:lang w:val="de-DE"/>
        </w:rPr>
        <w:br/>
        <w:t>13. Deutschland heute</w:t>
      </w:r>
    </w:p>
    <w:p w14:paraId="79D9455D" w14:textId="1F46F11B" w:rsidR="00756745" w:rsidRDefault="00756745" w:rsidP="007E4CDE">
      <w:pPr>
        <w:tabs>
          <w:tab w:val="left" w:pos="284"/>
          <w:tab w:val="left" w:pos="567"/>
        </w:tabs>
        <w:spacing w:line="276" w:lineRule="auto"/>
        <w:rPr>
          <w:rFonts w:cs="Arial"/>
        </w:rPr>
      </w:pPr>
    </w:p>
    <w:p w14:paraId="7F9C5712" w14:textId="2BC54B92" w:rsidR="00756745" w:rsidRDefault="00756745" w:rsidP="007E4CDE">
      <w:pPr>
        <w:tabs>
          <w:tab w:val="left" w:pos="284"/>
          <w:tab w:val="left" w:pos="567"/>
        </w:tabs>
        <w:spacing w:line="276" w:lineRule="auto"/>
        <w:rPr>
          <w:rFonts w:cs="Arial"/>
        </w:rPr>
      </w:pPr>
    </w:p>
    <w:p w14:paraId="4AF0E798" w14:textId="77777777" w:rsidR="00756745" w:rsidRDefault="00756745" w:rsidP="007E4CDE">
      <w:pPr>
        <w:tabs>
          <w:tab w:val="left" w:pos="284"/>
          <w:tab w:val="left" w:pos="567"/>
        </w:tabs>
        <w:spacing w:line="276" w:lineRule="auto"/>
        <w:rPr>
          <w:rFonts w:cs="Arial"/>
        </w:rPr>
      </w:pPr>
    </w:p>
    <w:p w14:paraId="0E039D1D" w14:textId="77777777" w:rsidR="002C49DA" w:rsidRPr="004B1EBB" w:rsidRDefault="00027B37" w:rsidP="0077581E">
      <w:pPr>
        <w:spacing w:line="276" w:lineRule="auto"/>
        <w:ind w:left="142" w:hanging="142"/>
        <w:rPr>
          <w:rFonts w:asciiTheme="minorHAnsi" w:hAnsiTheme="minorHAnsi" w:cs="Arial"/>
          <w:b/>
          <w:bCs/>
          <w:iCs/>
          <w:color w:val="0070C0"/>
          <w:szCs w:val="24"/>
        </w:rPr>
      </w:pPr>
      <w:r>
        <w:rPr>
          <w:rFonts w:asciiTheme="minorHAnsi" w:hAnsiTheme="minorHAnsi" w:cs="Arial"/>
          <w:b/>
          <w:bCs/>
          <w:iCs/>
          <w:szCs w:val="24"/>
        </w:rPr>
        <w:t xml:space="preserve">b) </w:t>
      </w:r>
      <w:r w:rsidRPr="004B1EBB">
        <w:rPr>
          <w:rFonts w:asciiTheme="minorHAnsi" w:hAnsiTheme="minorHAnsi" w:cs="Arial"/>
          <w:b/>
          <w:bCs/>
          <w:iCs/>
          <w:color w:val="0070C0"/>
          <w:szCs w:val="24"/>
        </w:rPr>
        <w:t>Geschichte der deutschsprachigen Länder</w:t>
      </w:r>
    </w:p>
    <w:p w14:paraId="3BAF1576" w14:textId="77777777" w:rsidR="002C49DA" w:rsidRDefault="00027B37" w:rsidP="0077581E">
      <w:pPr>
        <w:pStyle w:val="Odstavecseseznamem"/>
        <w:numPr>
          <w:ilvl w:val="0"/>
          <w:numId w:val="5"/>
        </w:numPr>
        <w:spacing w:line="276" w:lineRule="auto"/>
        <w:ind w:left="426" w:hanging="426"/>
        <w:rPr>
          <w:rFonts w:cs="Arial"/>
        </w:rPr>
      </w:pPr>
      <w:r>
        <w:rPr>
          <w:rFonts w:cs="Arial"/>
        </w:rPr>
        <w:t xml:space="preserve">Auswirkungen der </w:t>
      </w:r>
      <w:proofErr w:type="spellStart"/>
      <w:r>
        <w:rPr>
          <w:rFonts w:cs="Arial"/>
        </w:rPr>
        <w:t>Napoleonskriege</w:t>
      </w:r>
      <w:proofErr w:type="spellEnd"/>
      <w:r>
        <w:rPr>
          <w:rFonts w:cs="Arial"/>
        </w:rPr>
        <w:t xml:space="preserve"> auf den Deutschen Bund</w:t>
      </w:r>
    </w:p>
    <w:p w14:paraId="46D724FC" w14:textId="77777777" w:rsidR="002C49DA" w:rsidRDefault="00027B37" w:rsidP="0077581E">
      <w:pPr>
        <w:pStyle w:val="Odstavecseseznamem"/>
        <w:numPr>
          <w:ilvl w:val="0"/>
          <w:numId w:val="5"/>
        </w:numPr>
        <w:spacing w:line="276" w:lineRule="auto"/>
        <w:ind w:left="426" w:hanging="426"/>
        <w:rPr>
          <w:rFonts w:cs="Arial"/>
        </w:rPr>
      </w:pPr>
      <w:r>
        <w:rPr>
          <w:rFonts w:cs="Arial"/>
        </w:rPr>
        <w:t>Die Bismarck-Zeit und der Bismarck-Kult</w:t>
      </w:r>
    </w:p>
    <w:p w14:paraId="46B2BE93" w14:textId="6783D5D4" w:rsidR="002C49DA" w:rsidRDefault="00027B37" w:rsidP="0077581E">
      <w:pPr>
        <w:pStyle w:val="Odstavecseseznamem"/>
        <w:numPr>
          <w:ilvl w:val="0"/>
          <w:numId w:val="5"/>
        </w:numPr>
        <w:spacing w:line="276" w:lineRule="auto"/>
        <w:ind w:left="426" w:hanging="426"/>
        <w:rPr>
          <w:rFonts w:cs="Arial"/>
        </w:rPr>
      </w:pPr>
      <w:r>
        <w:rPr>
          <w:rFonts w:cs="Arial"/>
        </w:rPr>
        <w:t xml:space="preserve">Sprachnationale Polarisierung nach 1867. Zu deutsch-tschechischen Beziehungen </w:t>
      </w:r>
      <w:r w:rsidR="0077581E">
        <w:rPr>
          <w:rFonts w:cs="Arial"/>
        </w:rPr>
        <w:br/>
      </w:r>
      <w:r>
        <w:rPr>
          <w:rFonts w:cs="Arial"/>
        </w:rPr>
        <w:t>in Böhmen, Mähren und Schlesien in der Monarchie</w:t>
      </w:r>
    </w:p>
    <w:p w14:paraId="5245DDE0" w14:textId="77777777" w:rsidR="002C49DA" w:rsidRDefault="00027B37" w:rsidP="0077581E">
      <w:pPr>
        <w:pStyle w:val="Odstavecseseznamem"/>
        <w:numPr>
          <w:ilvl w:val="0"/>
          <w:numId w:val="5"/>
        </w:numPr>
        <w:spacing w:line="276" w:lineRule="auto"/>
        <w:ind w:left="426" w:hanging="426"/>
        <w:rPr>
          <w:rFonts w:cs="Arial"/>
        </w:rPr>
      </w:pPr>
      <w:proofErr w:type="spellStart"/>
      <w:r>
        <w:rPr>
          <w:rFonts w:cs="Arial"/>
        </w:rPr>
        <w:t>Wilheminismus</w:t>
      </w:r>
      <w:proofErr w:type="spellEnd"/>
      <w:r>
        <w:rPr>
          <w:rFonts w:cs="Arial"/>
        </w:rPr>
        <w:t xml:space="preserve"> und der Erste Weltkrieg</w:t>
      </w:r>
    </w:p>
    <w:p w14:paraId="5D5DB75C" w14:textId="77777777" w:rsidR="002C49DA" w:rsidRDefault="00027B37" w:rsidP="0077581E">
      <w:pPr>
        <w:pStyle w:val="Odstavecseseznamem"/>
        <w:numPr>
          <w:ilvl w:val="0"/>
          <w:numId w:val="5"/>
        </w:numPr>
        <w:spacing w:line="276" w:lineRule="auto"/>
        <w:ind w:left="426" w:hanging="426"/>
        <w:rPr>
          <w:rFonts w:cs="Arial"/>
        </w:rPr>
      </w:pPr>
      <w:r>
        <w:rPr>
          <w:rFonts w:cs="Arial"/>
        </w:rPr>
        <w:t>(Weimarer) Republik ohne Republikaner?</w:t>
      </w:r>
    </w:p>
    <w:p w14:paraId="6F502E38" w14:textId="77777777" w:rsidR="002C49DA" w:rsidRDefault="00027B37" w:rsidP="0077581E">
      <w:pPr>
        <w:pStyle w:val="Odstavecseseznamem"/>
        <w:numPr>
          <w:ilvl w:val="0"/>
          <w:numId w:val="5"/>
        </w:numPr>
        <w:spacing w:line="276" w:lineRule="auto"/>
        <w:ind w:left="426" w:hanging="426"/>
        <w:rPr>
          <w:rFonts w:cs="Arial"/>
        </w:rPr>
      </w:pPr>
      <w:r>
        <w:rPr>
          <w:rFonts w:cs="Arial"/>
        </w:rPr>
        <w:t>Drittes Reich und der Holocaust</w:t>
      </w:r>
    </w:p>
    <w:p w14:paraId="720A0676" w14:textId="77777777" w:rsidR="002C49DA" w:rsidRDefault="002C49DA">
      <w:pPr>
        <w:spacing w:after="0" w:line="276" w:lineRule="auto"/>
        <w:ind w:left="426" w:hanging="284"/>
        <w:rPr>
          <w:rFonts w:asciiTheme="minorHAnsi" w:hAnsiTheme="minorHAnsi" w:cs="Arial"/>
          <w:szCs w:val="24"/>
        </w:rPr>
      </w:pPr>
    </w:p>
    <w:sectPr w:rsidR="002C49DA">
      <w:pgSz w:w="11906" w:h="16838"/>
      <w:pgMar w:top="1417" w:right="1417" w:bottom="1417" w:left="1276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21D30"/>
    <w:multiLevelType w:val="multilevel"/>
    <w:tmpl w:val="F6884A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EA67B92"/>
    <w:multiLevelType w:val="multilevel"/>
    <w:tmpl w:val="E440F898"/>
    <w:lvl w:ilvl="0">
      <w:start w:val="1"/>
      <w:numFmt w:val="lowerLetter"/>
      <w:lvlText w:val="%1)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2" w15:restartNumberingAfterBreak="0">
    <w:nsid w:val="3E9E02D2"/>
    <w:multiLevelType w:val="hybridMultilevel"/>
    <w:tmpl w:val="B39045D4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asciiTheme="minorHAnsi" w:hAnsiTheme="minorHAnsi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1582024"/>
    <w:multiLevelType w:val="multilevel"/>
    <w:tmpl w:val="83BEA3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BB233C0"/>
    <w:multiLevelType w:val="multilevel"/>
    <w:tmpl w:val="F2A68C5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4772B26"/>
    <w:multiLevelType w:val="multilevel"/>
    <w:tmpl w:val="367484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6562E7F"/>
    <w:multiLevelType w:val="multilevel"/>
    <w:tmpl w:val="0A5CB9F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6F962462"/>
    <w:multiLevelType w:val="hybridMultilevel"/>
    <w:tmpl w:val="B39045D4"/>
    <w:lvl w:ilvl="0" w:tplc="2AC8B288">
      <w:start w:val="1"/>
      <w:numFmt w:val="upperRoman"/>
      <w:lvlText w:val="%1."/>
      <w:lvlJc w:val="left"/>
      <w:pPr>
        <w:ind w:left="1004" w:hanging="720"/>
      </w:pPr>
      <w:rPr>
        <w:rFonts w:asciiTheme="minorHAnsi" w:hAnsiTheme="minorHAnsi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75646740">
    <w:abstractNumId w:val="6"/>
  </w:num>
  <w:num w:numId="2" w16cid:durableId="927663506">
    <w:abstractNumId w:val="4"/>
  </w:num>
  <w:num w:numId="3" w16cid:durableId="1862936497">
    <w:abstractNumId w:val="1"/>
  </w:num>
  <w:num w:numId="4" w16cid:durableId="1883903130">
    <w:abstractNumId w:val="3"/>
  </w:num>
  <w:num w:numId="5" w16cid:durableId="1310283349">
    <w:abstractNumId w:val="0"/>
  </w:num>
  <w:num w:numId="6" w16cid:durableId="253439542">
    <w:abstractNumId w:val="5"/>
  </w:num>
  <w:num w:numId="7" w16cid:durableId="1777479223">
    <w:abstractNumId w:val="7"/>
  </w:num>
  <w:num w:numId="8" w16cid:durableId="67193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9DA"/>
    <w:rsid w:val="00027B37"/>
    <w:rsid w:val="002C49DA"/>
    <w:rsid w:val="004B1EBB"/>
    <w:rsid w:val="00693973"/>
    <w:rsid w:val="0074060A"/>
    <w:rsid w:val="00756745"/>
    <w:rsid w:val="0077581E"/>
    <w:rsid w:val="00795990"/>
    <w:rsid w:val="007E4CDE"/>
    <w:rsid w:val="008907A9"/>
    <w:rsid w:val="008F4EDB"/>
    <w:rsid w:val="00BA5224"/>
    <w:rsid w:val="00E8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CC60B"/>
  <w15:docId w15:val="{224F3041-7BD3-40E6-9A07-A0407741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2636"/>
    <w:pPr>
      <w:spacing w:after="160" w:line="259" w:lineRule="auto"/>
    </w:pPr>
    <w:rPr>
      <w:rFonts w:ascii="Times New Roman" w:hAnsi="Times New Roman"/>
      <w:sz w:val="24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lovndk">
    <w:name w:val="Číslování řádků"/>
  </w:style>
  <w:style w:type="character" w:customStyle="1" w:styleId="ZhlavChar">
    <w:name w:val="Záhlaví Char"/>
    <w:basedOn w:val="Standardnpsmoodstavce"/>
    <w:link w:val="Zhlav"/>
    <w:uiPriority w:val="99"/>
    <w:qFormat/>
    <w:rsid w:val="009746FB"/>
    <w:rPr>
      <w:rFonts w:ascii="Times New Roman" w:hAnsi="Times New Roman"/>
      <w:sz w:val="24"/>
      <w:lang w:val="de-DE"/>
    </w:rPr>
  </w:style>
  <w:style w:type="character" w:customStyle="1" w:styleId="ZpatChar">
    <w:name w:val="Zápatí Char"/>
    <w:basedOn w:val="Standardnpsmoodstavce"/>
    <w:link w:val="Zpat"/>
    <w:uiPriority w:val="99"/>
    <w:qFormat/>
    <w:rsid w:val="009746FB"/>
    <w:rPr>
      <w:rFonts w:ascii="Times New Roman" w:hAnsi="Times New Roman"/>
      <w:sz w:val="24"/>
      <w:lang w:val="de-D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ascii="Calibri" w:hAnsi="Calibri"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ascii="Calibri" w:hAnsi="Calibri" w:cs="Mang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ascii="Calibri" w:hAnsi="Calibri" w:cs="Mangal"/>
    </w:rPr>
  </w:style>
  <w:style w:type="paragraph" w:styleId="Odstavecseseznamem">
    <w:name w:val="List Paragraph"/>
    <w:basedOn w:val="Normln"/>
    <w:uiPriority w:val="34"/>
    <w:qFormat/>
    <w:rsid w:val="00E02636"/>
    <w:pPr>
      <w:spacing w:after="0" w:line="240" w:lineRule="auto"/>
      <w:ind w:left="720"/>
      <w:contextualSpacing/>
    </w:pPr>
    <w:rPr>
      <w:rFonts w:asciiTheme="minorHAnsi" w:eastAsiaTheme="minorEastAsia" w:hAnsiTheme="minorHAnsi"/>
      <w:szCs w:val="24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9746FB"/>
    <w:pPr>
      <w:tabs>
        <w:tab w:val="center" w:pos="4320"/>
        <w:tab w:val="right" w:pos="8640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9746FB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ydp4138718cyiv7253257471ydp1f73589cyiv6025171356xydp11974092yiv7326880630ydp2585413cmsonormal">
    <w:name w:val="ydp4138718cyiv7253257471ydp1f73589cyiv6025171356x_ydp11974092yiv7326880630ydp2585413cmsonormal"/>
    <w:basedOn w:val="Normln"/>
    <w:rsid w:val="007E4CDE"/>
    <w:pPr>
      <w:suppressAutoHyphens w:val="0"/>
      <w:spacing w:before="100" w:beforeAutospacing="1" w:after="100" w:afterAutospacing="1" w:line="240" w:lineRule="auto"/>
    </w:pPr>
    <w:rPr>
      <w:rFonts w:ascii="Calibri" w:hAnsi="Calibri" w:cs="Calibri"/>
      <w:sz w:val="22"/>
      <w:lang w:val="cs-CZ" w:eastAsia="cs-CZ" w:bidi="sa-I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56745"/>
    <w:pPr>
      <w:suppressAutoHyphens w:val="0"/>
      <w:spacing w:after="0" w:line="240" w:lineRule="auto"/>
    </w:pPr>
    <w:rPr>
      <w:rFonts w:ascii="Calibri" w:hAnsi="Calibri"/>
      <w:sz w:val="22"/>
      <w:szCs w:val="21"/>
      <w:lang w:val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5674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3399</Characters>
  <Application>Microsoft Office Word</Application>
  <DocSecurity>0</DocSecurity>
  <Lines>28</Lines>
  <Paragraphs>7</Paragraphs>
  <ScaleCrop>false</ScaleCrop>
  <Company>Masarykova univerzita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Urválek</dc:creator>
  <dc:description/>
  <cp:lastModifiedBy>Dana Spěváková</cp:lastModifiedBy>
  <cp:revision>3</cp:revision>
  <dcterms:created xsi:type="dcterms:W3CDTF">2023-11-28T10:31:00Z</dcterms:created>
  <dcterms:modified xsi:type="dcterms:W3CDTF">2023-11-29T09:32:00Z</dcterms:modified>
  <dc:language>cs</dc:language>
</cp:coreProperties>
</file>