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0199" w14:textId="77777777" w:rsidR="00890BF2" w:rsidRPr="00890BF2" w:rsidRDefault="00890BF2" w:rsidP="00890BF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bookmarkStart w:id="0" w:name="_GoBack"/>
      <w:bookmarkEnd w:id="0"/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Okruhy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pro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bakalářskou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zkoušku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- NJ:</w:t>
      </w:r>
    </w:p>
    <w:p w14:paraId="779E44B6" w14:textId="77777777" w:rsidR="00890BF2" w:rsidRPr="00890BF2" w:rsidRDefault="00890BF2" w:rsidP="00890B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Současný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jazyk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:</w:t>
      </w:r>
    </w:p>
    <w:p w14:paraId="0DBEFD2C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890BF2">
        <w:rPr>
          <w:rFonts w:eastAsia="Times New Roman" w:cs="Times New Roman"/>
          <w:szCs w:val="24"/>
          <w:lang w:eastAsia="de-DE"/>
        </w:rPr>
        <w:t>1. Die deutschen Vokalphoneme</w:t>
      </w:r>
      <w:r w:rsidRPr="00890BF2">
        <w:rPr>
          <w:rFonts w:eastAsia="Times New Roman" w:cs="Times New Roman"/>
          <w:szCs w:val="24"/>
          <w:lang w:eastAsia="de-DE"/>
        </w:rPr>
        <w:br/>
        <w:t>2. Die deutschen Konsonantenphoneme</w:t>
      </w:r>
      <w:r w:rsidRPr="00890BF2">
        <w:rPr>
          <w:rFonts w:eastAsia="Times New Roman" w:cs="Times New Roman"/>
          <w:szCs w:val="24"/>
          <w:lang w:eastAsia="de-DE"/>
        </w:rPr>
        <w:br/>
        <w:t>3. Akzentsetzung im Deutschen</w:t>
      </w:r>
      <w:r w:rsidRPr="00890BF2">
        <w:rPr>
          <w:rFonts w:eastAsia="Times New Roman" w:cs="Times New Roman"/>
          <w:szCs w:val="24"/>
          <w:lang w:eastAsia="de-DE"/>
        </w:rPr>
        <w:br/>
        <w:t>4. Einteilung der Wortarten nach morphologischen, syntaktischen und semantischen Kriterien</w:t>
      </w:r>
      <w:r w:rsidRPr="00890BF2">
        <w:rPr>
          <w:rFonts w:eastAsia="Times New Roman" w:cs="Times New Roman"/>
          <w:szCs w:val="24"/>
          <w:lang w:eastAsia="de-DE"/>
        </w:rPr>
        <w:br/>
        <w:t>5. Einteilung der Verben nach morphologischen, syntaktischen und semantischen Kriterien</w:t>
      </w:r>
      <w:r w:rsidRPr="00890BF2">
        <w:rPr>
          <w:rFonts w:eastAsia="Times New Roman" w:cs="Times New Roman"/>
          <w:szCs w:val="24"/>
          <w:lang w:eastAsia="de-DE"/>
        </w:rPr>
        <w:br/>
        <w:t>6. Gebrauch und Bildung der Tempora im Deutschen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7. Die Genera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verbi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(Aktiv, Vorgangspassiv, Zustandspassiv)</w:t>
      </w:r>
      <w:r w:rsidRPr="00890BF2">
        <w:rPr>
          <w:rFonts w:eastAsia="Times New Roman" w:cs="Times New Roman"/>
          <w:szCs w:val="24"/>
          <w:lang w:eastAsia="de-DE"/>
        </w:rPr>
        <w:br/>
        <w:t>8. Die Modi (Indikativ, Konjunktiv, Imperativ)</w:t>
      </w:r>
      <w:r w:rsidRPr="00890BF2">
        <w:rPr>
          <w:rFonts w:eastAsia="Times New Roman" w:cs="Times New Roman"/>
          <w:szCs w:val="24"/>
          <w:lang w:eastAsia="de-DE"/>
        </w:rPr>
        <w:br/>
        <w:t>9. Die Aktionsarten im Deutschen</w:t>
      </w:r>
      <w:r w:rsidRPr="00890BF2">
        <w:rPr>
          <w:rFonts w:eastAsia="Times New Roman" w:cs="Times New Roman"/>
          <w:szCs w:val="24"/>
          <w:lang w:eastAsia="de-DE"/>
        </w:rPr>
        <w:br/>
        <w:t>10. Die grammatischen Kategorien des Substantivs</w:t>
      </w:r>
      <w:r w:rsidRPr="00890BF2">
        <w:rPr>
          <w:rFonts w:eastAsia="Times New Roman" w:cs="Times New Roman"/>
          <w:szCs w:val="24"/>
          <w:lang w:eastAsia="de-DE"/>
        </w:rPr>
        <w:br/>
        <w:t>11. Deklination und Komparation des Adjektivs</w:t>
      </w:r>
      <w:r w:rsidRPr="00890BF2">
        <w:rPr>
          <w:rFonts w:eastAsia="Times New Roman" w:cs="Times New Roman"/>
          <w:szCs w:val="24"/>
          <w:lang w:eastAsia="de-DE"/>
        </w:rPr>
        <w:br/>
        <w:t>12. Das Pronomen (Bedeutung, Fügungswert, Einteilung)</w:t>
      </w:r>
      <w:r w:rsidRPr="00890BF2">
        <w:rPr>
          <w:rFonts w:eastAsia="Times New Roman" w:cs="Times New Roman"/>
          <w:szCs w:val="24"/>
          <w:lang w:eastAsia="de-DE"/>
        </w:rPr>
        <w:br/>
        <w:t>13. Adverbien, Modalwörter, Partikeln</w:t>
      </w:r>
      <w:r w:rsidRPr="00890BF2">
        <w:rPr>
          <w:rFonts w:eastAsia="Times New Roman" w:cs="Times New Roman"/>
          <w:szCs w:val="24"/>
          <w:lang w:eastAsia="de-DE"/>
        </w:rPr>
        <w:br/>
        <w:t>14. Präpositionen und Konjunktionen</w:t>
      </w:r>
      <w:r w:rsidRPr="00890BF2">
        <w:rPr>
          <w:rFonts w:eastAsia="Times New Roman" w:cs="Times New Roman"/>
          <w:szCs w:val="24"/>
          <w:lang w:eastAsia="de-DE"/>
        </w:rPr>
        <w:br/>
        <w:t>15. Abgrenzung der Syntax gegenüber anderen grammatischen Disziplinen (Morphologie, Wortbildung, Stilistik)</w:t>
      </w:r>
      <w:r w:rsidRPr="00890BF2">
        <w:rPr>
          <w:rFonts w:eastAsia="Times New Roman" w:cs="Times New Roman"/>
          <w:szCs w:val="24"/>
          <w:lang w:eastAsia="de-DE"/>
        </w:rPr>
        <w:br/>
        <w:t>16. Wörter, Wortarten, Wortgruppen. Ihre syntaktische Rolle als Satzglieder</w:t>
      </w:r>
      <w:r w:rsidRPr="00890BF2">
        <w:rPr>
          <w:rFonts w:eastAsia="Times New Roman" w:cs="Times New Roman"/>
          <w:szCs w:val="24"/>
          <w:lang w:eastAsia="de-DE"/>
        </w:rPr>
        <w:br/>
        <w:t>17. Die Bedeutung der Valenztheorie in der syntaktischen Beschreibung</w:t>
      </w:r>
      <w:r w:rsidRPr="00890BF2">
        <w:rPr>
          <w:rFonts w:eastAsia="Times New Roman" w:cs="Times New Roman"/>
          <w:szCs w:val="24"/>
          <w:lang w:eastAsia="de-DE"/>
        </w:rPr>
        <w:br/>
        <w:t>18. Satzmodelle (ihre Varianten und Kombinationen auf der Basis der Verb-, Substantiv- und Adjektivvalenz; ihre Darstellung in den Grammatiken des Deutschen)</w:t>
      </w:r>
      <w:r w:rsidRPr="00890BF2">
        <w:rPr>
          <w:rFonts w:eastAsia="Times New Roman" w:cs="Times New Roman"/>
          <w:szCs w:val="24"/>
          <w:lang w:eastAsia="de-DE"/>
        </w:rPr>
        <w:br/>
        <w:t>19. Koordination: asyndetische und syndetische Verbindung - Satzverbindung</w:t>
      </w:r>
      <w:r w:rsidRPr="00890BF2">
        <w:rPr>
          <w:rFonts w:eastAsia="Times New Roman" w:cs="Times New Roman"/>
          <w:szCs w:val="24"/>
          <w:lang w:eastAsia="de-DE"/>
        </w:rPr>
        <w:br/>
        <w:t>20. Subordination: System und Klassifikation der Nebensätze</w:t>
      </w:r>
      <w:r w:rsidRPr="00890BF2">
        <w:rPr>
          <w:rFonts w:eastAsia="Times New Roman" w:cs="Times New Roman"/>
          <w:szCs w:val="24"/>
          <w:lang w:eastAsia="de-DE"/>
        </w:rPr>
        <w:br/>
        <w:t>21. Topologische Struktur des Satzes (Wortstellung); satzstrukturelles und kommunikatives Prinzip, Satzrahmen, Stellung der einzelnen Satzglieder, Intonation</w:t>
      </w:r>
      <w:r w:rsidRPr="00890BF2">
        <w:rPr>
          <w:rFonts w:eastAsia="Times New Roman" w:cs="Times New Roman"/>
          <w:szCs w:val="24"/>
          <w:lang w:eastAsia="de-DE"/>
        </w:rPr>
        <w:br/>
        <w:t>22. Gegenstand der Lexikologie, Teildisziplinen, Lexikographie (relevante Nachschlagewerke)</w:t>
      </w:r>
      <w:r w:rsidRPr="00890BF2">
        <w:rPr>
          <w:rFonts w:eastAsia="Times New Roman" w:cs="Times New Roman"/>
          <w:szCs w:val="24"/>
          <w:lang w:eastAsia="de-DE"/>
        </w:rPr>
        <w:br/>
        <w:t>23. Wort und Bedeutung: Spezifik des sprachlichen Zeichens</w:t>
      </w:r>
      <w:r w:rsidRPr="00890BF2">
        <w:rPr>
          <w:rFonts w:eastAsia="Times New Roman" w:cs="Times New Roman"/>
          <w:szCs w:val="24"/>
          <w:lang w:eastAsia="de-DE"/>
        </w:rPr>
        <w:br/>
        <w:t>24. Semantische Relationen im lexikalischen System</w:t>
      </w:r>
      <w:r w:rsidRPr="00890BF2">
        <w:rPr>
          <w:rFonts w:eastAsia="Times New Roman" w:cs="Times New Roman"/>
          <w:szCs w:val="24"/>
          <w:lang w:eastAsia="de-DE"/>
        </w:rPr>
        <w:br/>
        <w:t>25. Das Lexikon als dynamisches System: Bedeutungswandel</w:t>
      </w:r>
      <w:r w:rsidRPr="00890BF2">
        <w:rPr>
          <w:rFonts w:eastAsia="Times New Roman" w:cs="Times New Roman"/>
          <w:szCs w:val="24"/>
          <w:lang w:eastAsia="de-DE"/>
        </w:rPr>
        <w:br/>
        <w:t>26. Gliederung der Lexik (sozial, territorial, nach der Herkunft, historisch)</w:t>
      </w:r>
      <w:r w:rsidRPr="00890BF2">
        <w:rPr>
          <w:rFonts w:eastAsia="Times New Roman" w:cs="Times New Roman"/>
          <w:szCs w:val="24"/>
          <w:lang w:eastAsia="de-DE"/>
        </w:rPr>
        <w:br/>
        <w:t>27. Wesen und Gegenstand der Stilistik, ihre Beziehung zu anderen linguistischen Disziplinen</w:t>
      </w:r>
      <w:r w:rsidRPr="00890BF2">
        <w:rPr>
          <w:rFonts w:eastAsia="Times New Roman" w:cs="Times New Roman"/>
          <w:szCs w:val="24"/>
          <w:lang w:eastAsia="de-DE"/>
        </w:rPr>
        <w:br/>
        <w:t>28. Existenzformen der Sprache, Stilschichten und Stilfärbungen</w:t>
      </w:r>
      <w:r w:rsidRPr="00890BF2">
        <w:rPr>
          <w:rFonts w:eastAsia="Times New Roman" w:cs="Times New Roman"/>
          <w:szCs w:val="24"/>
          <w:lang w:eastAsia="de-DE"/>
        </w:rPr>
        <w:br/>
        <w:t>29. Stilelemente und Stilzüge</w:t>
      </w:r>
      <w:r w:rsidRPr="00890BF2">
        <w:rPr>
          <w:rFonts w:eastAsia="Times New Roman" w:cs="Times New Roman"/>
          <w:szCs w:val="24"/>
          <w:lang w:eastAsia="de-DE"/>
        </w:rPr>
        <w:br/>
        <w:t>30. Stilfiguren</w:t>
      </w:r>
    </w:p>
    <w:p w14:paraId="7303289E" w14:textId="77777777" w:rsidR="00890BF2" w:rsidRPr="00890BF2" w:rsidRDefault="00FA0F33" w:rsidP="00890BF2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4E8601B5">
          <v:rect id="_x0000_i1025" style="width:0;height:1.5pt" o:hralign="center" o:hrstd="t" o:hr="t" fillcolor="#a0a0a0" stroked="f"/>
        </w:pict>
      </w:r>
    </w:p>
    <w:p w14:paraId="5B3A38F9" w14:textId="77777777" w:rsidR="00890BF2" w:rsidRPr="00890BF2" w:rsidRDefault="00890BF2" w:rsidP="00890B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Německá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literatura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:</w:t>
      </w:r>
    </w:p>
    <w:p w14:paraId="63A880CC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890BF2">
        <w:rPr>
          <w:rFonts w:eastAsia="Times New Roman" w:cs="Times New Roman"/>
          <w:szCs w:val="24"/>
          <w:lang w:eastAsia="de-DE"/>
        </w:rPr>
        <w:t xml:space="preserve">1.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Nejstarší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(13.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až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16.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století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Hlavní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proudy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žánry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17.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století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br/>
        <w:t xml:space="preserve">3.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období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osvícenství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4. G.E. Lessing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5. Sturm und Drang,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J.G.Herder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6. F. Schiller -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dramata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poezie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estetické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názory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lastRenderedPageBreak/>
        <w:t xml:space="preserve">7.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J.W.Goethe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>8. F. Hölderlin</w:t>
      </w:r>
      <w:r w:rsidRPr="00890BF2">
        <w:rPr>
          <w:rFonts w:eastAsia="Times New Roman" w:cs="Times New Roman"/>
          <w:szCs w:val="24"/>
          <w:lang w:eastAsia="de-DE"/>
        </w:rPr>
        <w:br/>
        <w:t>9. Jean Paul</w:t>
      </w:r>
      <w:r w:rsidRPr="00890BF2">
        <w:rPr>
          <w:rFonts w:eastAsia="Times New Roman" w:cs="Times New Roman"/>
          <w:szCs w:val="24"/>
          <w:lang w:eastAsia="de-DE"/>
        </w:rPr>
        <w:br/>
        <w:t>10. Heinrich von Kleist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11.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Raná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romantika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Jenští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heidelberští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romantikové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12.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Pozdní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romantika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>, E.T.A. Hoffmann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13.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doby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předbřeznové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-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obecná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charakteristika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>14. Georg Büchner</w:t>
      </w:r>
      <w:r w:rsidRPr="00890BF2">
        <w:rPr>
          <w:rFonts w:eastAsia="Times New Roman" w:cs="Times New Roman"/>
          <w:szCs w:val="24"/>
          <w:lang w:eastAsia="de-DE"/>
        </w:rPr>
        <w:br/>
        <w:t>15. Heinrich Heine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lyrika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politická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satira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estetické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filozofické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názory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16.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měšťanského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realismu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zejména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Th. Storm. Th. Fontane)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17.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Švýcarská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19.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století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br/>
        <w:t xml:space="preserve">18.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Rakouská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19.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století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br/>
        <w:t xml:space="preserve">19. Naturalismus v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Německu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. G. Hauptmann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aj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>.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20.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Reakce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na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naturalimus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novoromantika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symbolismus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impresionismus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secese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>)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21.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expresionismu</w:t>
      </w:r>
      <w:proofErr w:type="spellEnd"/>
      <w:r w:rsidRPr="00890BF2">
        <w:rPr>
          <w:rFonts w:eastAsia="Times New Roman" w:cs="Times New Roman"/>
          <w:szCs w:val="24"/>
          <w:lang w:eastAsia="de-DE"/>
        </w:rPr>
        <w:br/>
        <w:t xml:space="preserve">22.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Pražská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</w:p>
    <w:p w14:paraId="5261F1DE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890BF2">
        <w:rPr>
          <w:rFonts w:eastAsia="Times New Roman" w:cs="Times New Roman"/>
          <w:szCs w:val="24"/>
          <w:lang w:eastAsia="de-DE"/>
        </w:rPr>
        <w:t> </w:t>
      </w:r>
    </w:p>
    <w:p w14:paraId="1288B0BC" w14:textId="77777777" w:rsidR="00890BF2" w:rsidRPr="00890BF2" w:rsidRDefault="00FA0F33" w:rsidP="00890BF2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05FC4CA2">
          <v:rect id="_x0000_i1026" style="width:0;height:1.5pt" o:hralign="center" o:hrstd="t" o:hr="t" fillcolor="#a0a0a0" stroked="f"/>
        </w:pict>
      </w:r>
    </w:p>
    <w:p w14:paraId="20F0E308" w14:textId="2D4FFD70" w:rsidR="00890BF2" w:rsidRPr="00890BF2" w:rsidRDefault="00890BF2" w:rsidP="00890BF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Okruhy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ke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státní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magisterské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zkoušce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–</w:t>
      </w:r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NJ</w:t>
      </w:r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(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filolofie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nemodulová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verze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,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filologie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–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příslušná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doplňková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část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pro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studenty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končící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v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modulové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verzi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a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obor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učitelství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)</w:t>
      </w:r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:</w:t>
      </w:r>
    </w:p>
    <w:p w14:paraId="54426F5D" w14:textId="77777777" w:rsidR="00890BF2" w:rsidRPr="00890BF2" w:rsidRDefault="00890BF2" w:rsidP="00890B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Německý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jazyk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:</w:t>
      </w:r>
    </w:p>
    <w:p w14:paraId="13B72B3D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890BF2">
        <w:rPr>
          <w:rFonts w:eastAsia="Times New Roman" w:cs="Times New Roman"/>
          <w:szCs w:val="24"/>
          <w:lang w:eastAsia="de-DE"/>
        </w:rPr>
        <w:t>1. Die deutschen Vokalphoneme</w:t>
      </w:r>
      <w:r w:rsidRPr="00890BF2">
        <w:rPr>
          <w:rFonts w:eastAsia="Times New Roman" w:cs="Times New Roman"/>
          <w:szCs w:val="24"/>
          <w:lang w:eastAsia="de-DE"/>
        </w:rPr>
        <w:br/>
        <w:t>2. Die deutschen Konsonantenphoneme</w:t>
      </w:r>
      <w:r w:rsidRPr="00890BF2">
        <w:rPr>
          <w:rFonts w:eastAsia="Times New Roman" w:cs="Times New Roman"/>
          <w:szCs w:val="24"/>
          <w:lang w:eastAsia="de-DE"/>
        </w:rPr>
        <w:br/>
        <w:t>3. Akzentsetzung im Deutschen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4. Gegenstand der Morphologie und ihr Verhältnis zur Syntax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5. Klassifikation der Wortarten in verschiedenen Grammatiken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6. Das Verb - Einteilung der Verben nach morphologischen, syntaktischen und semantischen Kriterien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7. Gebrauch und Bildung der Tempora im Deutschen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8. Die Genera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verbi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(Aktiv, Vorgangspassiv, Zustandspassiv)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9. Die Modi (Indikativ, Konjunktiv, Imperativ)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10. Bedeutung und Fügungswert des Artikels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11. Das Substantiv - Einteilung der Substantive, grammatische Kategorien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12. Das Adjektiv - Klassifikation der Adjektive, Komparation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13. Die Stufen der Komparation des Adjektivs und Adverbs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14. Das Pronomen - Bedeutung, Einteilung, Fügungswert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15. Adverb, Modalwort, Partikeln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16. Präpositionen, Konjunktionen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17. Satzäquivalente, Interjektionen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18. Gegenstand der Syntax, ihre Stellung unter den grammatischen Disziplinen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19. Aufbau und Klassifikation der Wortgruppen </w:t>
      </w:r>
      <w:r w:rsidRPr="00890BF2">
        <w:rPr>
          <w:rFonts w:eastAsia="Times New Roman" w:cs="Times New Roman"/>
          <w:szCs w:val="24"/>
          <w:lang w:eastAsia="de-DE"/>
        </w:rPr>
        <w:br/>
        <w:t>20. Valenz und Rektion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21. Satzbaupläne 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lastRenderedPageBreak/>
        <w:t xml:space="preserve">22. Koordination (Satzverbindung)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23. Einteilung der Nebensätze (ihre Rolle als Satzglieder)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24. Wortfolge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25. Satz und Text (Textverflechtung) </w:t>
      </w:r>
      <w:r w:rsidRPr="00890BF2">
        <w:rPr>
          <w:rFonts w:eastAsia="Times New Roman" w:cs="Times New Roman"/>
          <w:szCs w:val="24"/>
          <w:lang w:eastAsia="de-DE"/>
        </w:rPr>
        <w:br/>
        <w:t>26. Satzintention und Modalität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27. Die wichtigsten neueren syntaktischen Theorien </w:t>
      </w:r>
      <w:r w:rsidRPr="00890BF2">
        <w:rPr>
          <w:rFonts w:eastAsia="Times New Roman" w:cs="Times New Roman"/>
          <w:szCs w:val="24"/>
          <w:lang w:eastAsia="de-DE"/>
        </w:rPr>
        <w:br/>
        <w:t>28. Wort und Bedeutung: Spezifik des sprachlichen Zeichens</w:t>
      </w:r>
      <w:r w:rsidRPr="00890BF2">
        <w:rPr>
          <w:rFonts w:eastAsia="Times New Roman" w:cs="Times New Roman"/>
          <w:szCs w:val="24"/>
          <w:lang w:eastAsia="de-DE"/>
        </w:rPr>
        <w:br/>
        <w:t>29. Sinnrelationen im lexikalischen System</w:t>
      </w:r>
      <w:r w:rsidRPr="00890BF2">
        <w:rPr>
          <w:rFonts w:eastAsia="Times New Roman" w:cs="Times New Roman"/>
          <w:szCs w:val="24"/>
          <w:lang w:eastAsia="de-DE"/>
        </w:rPr>
        <w:br/>
        <w:t>30. Bedeutungswandel</w:t>
      </w:r>
      <w:r w:rsidRPr="00890BF2">
        <w:rPr>
          <w:rFonts w:eastAsia="Times New Roman" w:cs="Times New Roman"/>
          <w:szCs w:val="24"/>
          <w:lang w:eastAsia="de-DE"/>
        </w:rPr>
        <w:br/>
        <w:t>31. Gliederung der Lexik (sozial, territorial, nach der Herkunft, historisch)</w:t>
      </w:r>
      <w:r w:rsidRPr="00890BF2">
        <w:rPr>
          <w:rFonts w:eastAsia="Times New Roman" w:cs="Times New Roman"/>
          <w:szCs w:val="24"/>
          <w:lang w:eastAsia="de-DE"/>
        </w:rPr>
        <w:br/>
        <w:t>32. Die Komposition – das wichtigste Wortbildungsmittel im Deutschen (nach Wortarten)</w:t>
      </w:r>
      <w:r w:rsidRPr="00890BF2">
        <w:rPr>
          <w:rFonts w:eastAsia="Times New Roman" w:cs="Times New Roman"/>
          <w:szCs w:val="24"/>
          <w:lang w:eastAsia="de-DE"/>
        </w:rPr>
        <w:br/>
        <w:t>33. Derivation, Konversion,</w:t>
      </w:r>
      <w:r w:rsidRPr="00890BF2">
        <w:rPr>
          <w:rFonts w:eastAsia="Times New Roman" w:cs="Times New Roman"/>
          <w:szCs w:val="24"/>
          <w:lang w:eastAsia="de-DE"/>
        </w:rPr>
        <w:br/>
        <w:t>34. Präfigierung</w:t>
      </w:r>
      <w:r w:rsidRPr="00890BF2">
        <w:rPr>
          <w:rFonts w:eastAsia="Times New Roman" w:cs="Times New Roman"/>
          <w:szCs w:val="24"/>
          <w:lang w:eastAsia="de-DE"/>
        </w:rPr>
        <w:br/>
        <w:t>35. Kurzwortbildung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36. Wesen des Stils, Stildefinitionen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37. Abgrenzung der Stilistik gegen Text- und Pragmalinguistik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38. Charakterisierung einzelner Funktionalstile - Stil der Wissenschaft, des Alltags, der Massenkommunikation, des offiziellen Verkehrs, der Belletristik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39. Existenzformen der Sprache, Stilschichten und Stilfärbungen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40. Stilelemente, Stilfiguren, Stilzüge </w:t>
      </w:r>
      <w:r w:rsidRPr="00890BF2">
        <w:rPr>
          <w:rFonts w:eastAsia="Times New Roman" w:cs="Times New Roman"/>
          <w:szCs w:val="24"/>
          <w:lang w:eastAsia="de-DE"/>
        </w:rPr>
        <w:br/>
        <w:t>41. Methoden der stilistischen Textanalyse</w:t>
      </w:r>
    </w:p>
    <w:p w14:paraId="75027E93" w14:textId="77777777" w:rsidR="00890BF2" w:rsidRPr="00890BF2" w:rsidRDefault="00FA0F33" w:rsidP="00890BF2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3B148817">
          <v:rect id="_x0000_i1027" style="width:0;height:1.5pt" o:hralign="center" o:hrstd="t" o:hr="t" fillcolor="#a0a0a0" stroked="f"/>
        </w:pict>
      </w:r>
    </w:p>
    <w:p w14:paraId="7BBECF2D" w14:textId="77777777" w:rsidR="00890BF2" w:rsidRPr="00EB3B18" w:rsidRDefault="00890BF2" w:rsidP="00890B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pl-PL" w:eastAsia="de-DE"/>
        </w:rPr>
      </w:pPr>
      <w:r w:rsidRPr="00EB3B18">
        <w:rPr>
          <w:rFonts w:eastAsia="Times New Roman" w:cs="Times New Roman"/>
          <w:b/>
          <w:bCs/>
          <w:sz w:val="27"/>
          <w:szCs w:val="27"/>
          <w:lang w:val="pl-PL" w:eastAsia="de-DE"/>
        </w:rPr>
        <w:t>Německá literatura:</w:t>
      </w:r>
    </w:p>
    <w:p w14:paraId="621EE243" w14:textId="77777777" w:rsidR="00890BF2" w:rsidRPr="00EB3B18" w:rsidRDefault="00890BF2" w:rsidP="00890BF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pl-PL" w:eastAsia="de-DE"/>
        </w:rPr>
      </w:pPr>
      <w:r w:rsidRPr="00EB3B18">
        <w:rPr>
          <w:rFonts w:eastAsia="Times New Roman" w:cs="Times New Roman"/>
          <w:b/>
          <w:bCs/>
          <w:szCs w:val="24"/>
          <w:lang w:val="pl-PL" w:eastAsia="de-DE"/>
        </w:rPr>
        <w:t>- od počátků do 19. století</w:t>
      </w:r>
    </w:p>
    <w:p w14:paraId="55DB1A5A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EB3B18">
        <w:rPr>
          <w:rFonts w:eastAsia="Times New Roman" w:cs="Times New Roman"/>
          <w:szCs w:val="24"/>
          <w:lang w:val="pl-PL" w:eastAsia="de-DE"/>
        </w:rPr>
        <w:t xml:space="preserve">1. Nejstarší německá literatura, zejména její vrchol ve 13. století </w:t>
      </w:r>
      <w:r w:rsidRPr="00EB3B18">
        <w:rPr>
          <w:rFonts w:eastAsia="Times New Roman" w:cs="Times New Roman"/>
          <w:szCs w:val="24"/>
          <w:lang w:val="pl-PL" w:eastAsia="de-DE"/>
        </w:rPr>
        <w:br/>
        <w:t xml:space="preserve">2. Literatura pozdního středověku a 16. stol., zejména humanismus a reformace </w:t>
      </w:r>
      <w:r w:rsidRPr="00EB3B18">
        <w:rPr>
          <w:rFonts w:eastAsia="Times New Roman" w:cs="Times New Roman"/>
          <w:szCs w:val="24"/>
          <w:lang w:val="pl-PL" w:eastAsia="de-DE"/>
        </w:rPr>
        <w:br/>
        <w:t xml:space="preserve">3. Hlavní proudy a žánry literatury 17. století </w:t>
      </w:r>
      <w:r w:rsidRPr="00EB3B18">
        <w:rPr>
          <w:rFonts w:eastAsia="Times New Roman" w:cs="Times New Roman"/>
          <w:szCs w:val="24"/>
          <w:lang w:val="pl-PL" w:eastAsia="de-DE"/>
        </w:rPr>
        <w:br/>
        <w:t xml:space="preserve">4. Německá literatura osvícenství </w:t>
      </w:r>
      <w:r w:rsidRPr="00EB3B18">
        <w:rPr>
          <w:rFonts w:eastAsia="Times New Roman" w:cs="Times New Roman"/>
          <w:szCs w:val="24"/>
          <w:lang w:val="pl-PL" w:eastAsia="de-DE"/>
        </w:rPr>
        <w:br/>
        <w:t xml:space="preserve">5. G.E. Lessing </w:t>
      </w:r>
      <w:r w:rsidRPr="00EB3B18">
        <w:rPr>
          <w:rFonts w:eastAsia="Times New Roman" w:cs="Times New Roman"/>
          <w:szCs w:val="24"/>
          <w:lang w:val="pl-PL" w:eastAsia="de-DE"/>
        </w:rPr>
        <w:br/>
        <w:t xml:space="preserve">6. Sturm und Drang; J.G. Herder </w:t>
      </w:r>
      <w:r w:rsidRPr="00EB3B18">
        <w:rPr>
          <w:rFonts w:eastAsia="Times New Roman" w:cs="Times New Roman"/>
          <w:szCs w:val="24"/>
          <w:lang w:val="pl-PL" w:eastAsia="de-DE"/>
        </w:rPr>
        <w:br/>
        <w:t xml:space="preserve">7. Výmarská klasika - obecná charakteristika </w:t>
      </w:r>
      <w:r w:rsidRPr="00EB3B18">
        <w:rPr>
          <w:rFonts w:eastAsia="Times New Roman" w:cs="Times New Roman"/>
          <w:szCs w:val="24"/>
          <w:lang w:val="pl-PL" w:eastAsia="de-DE"/>
        </w:rPr>
        <w:br/>
        <w:t xml:space="preserve">8. </w:t>
      </w:r>
      <w:r w:rsidRPr="00EB3B18">
        <w:rPr>
          <w:rFonts w:eastAsia="Times New Roman" w:cs="Times New Roman"/>
          <w:szCs w:val="24"/>
          <w:lang w:val="it-IT" w:eastAsia="de-DE"/>
        </w:rPr>
        <w:t xml:space="preserve">J.W.Goethe </w:t>
      </w:r>
      <w:r w:rsidRPr="00EB3B18">
        <w:rPr>
          <w:rFonts w:eastAsia="Times New Roman" w:cs="Times New Roman"/>
          <w:szCs w:val="24"/>
          <w:lang w:val="it-IT" w:eastAsia="de-DE"/>
        </w:rPr>
        <w:br/>
        <w:t xml:space="preserve">9. F. Schiller - dramata, poezie a estetické názory </w:t>
      </w:r>
      <w:r w:rsidRPr="00EB3B18">
        <w:rPr>
          <w:rFonts w:eastAsia="Times New Roman" w:cs="Times New Roman"/>
          <w:szCs w:val="24"/>
          <w:lang w:val="it-IT" w:eastAsia="de-DE"/>
        </w:rPr>
        <w:br/>
        <w:t xml:space="preserve">10. </w:t>
      </w:r>
      <w:r w:rsidRPr="00890BF2">
        <w:rPr>
          <w:rFonts w:eastAsia="Times New Roman" w:cs="Times New Roman"/>
          <w:szCs w:val="24"/>
          <w:lang w:eastAsia="de-DE"/>
        </w:rPr>
        <w:t xml:space="preserve">F. Hölderlin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11. Jean Paul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12. Heinrich von Kleist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13.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Raná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romantika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Jenští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heidelberští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romantikové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14.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Pozdní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romantika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;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E.T.A.Hoffmann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15.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doby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předbřeznové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-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obecná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charakteristika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16. Georg Büchner </w:t>
      </w:r>
      <w:r w:rsidRPr="00890BF2">
        <w:rPr>
          <w:rFonts w:eastAsia="Times New Roman" w:cs="Times New Roman"/>
          <w:szCs w:val="24"/>
          <w:lang w:eastAsia="de-DE"/>
        </w:rPr>
        <w:br/>
        <w:t>17. Heinrich Heine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lyrika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polit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satira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estetické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filozofické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názory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18.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měšťanského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realismu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zejm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. T. Storm, T. Fontane)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19.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Švýcarská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19.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století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20.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Rakouská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19.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století</w:t>
      </w:r>
      <w:proofErr w:type="spellEnd"/>
    </w:p>
    <w:p w14:paraId="518ECBC1" w14:textId="77777777" w:rsidR="00890BF2" w:rsidRPr="00890BF2" w:rsidRDefault="00890BF2" w:rsidP="00890BF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890BF2">
        <w:rPr>
          <w:rFonts w:eastAsia="Times New Roman" w:cs="Times New Roman"/>
          <w:b/>
          <w:bCs/>
          <w:szCs w:val="24"/>
          <w:lang w:eastAsia="de-DE"/>
        </w:rPr>
        <w:t xml:space="preserve">- </w:t>
      </w:r>
      <w:proofErr w:type="spellStart"/>
      <w:r w:rsidRPr="00890BF2">
        <w:rPr>
          <w:rFonts w:eastAsia="Times New Roman" w:cs="Times New Roman"/>
          <w:b/>
          <w:bCs/>
          <w:szCs w:val="24"/>
          <w:lang w:eastAsia="de-DE"/>
        </w:rPr>
        <w:t>německy</w:t>
      </w:r>
      <w:proofErr w:type="spellEnd"/>
      <w:r w:rsidRPr="00890BF2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Cs w:val="24"/>
          <w:lang w:eastAsia="de-DE"/>
        </w:rPr>
        <w:t>psaná</w:t>
      </w:r>
      <w:proofErr w:type="spellEnd"/>
      <w:r w:rsidRPr="00890BF2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Cs w:val="24"/>
          <w:lang w:eastAsia="de-DE"/>
        </w:rPr>
        <w:t>lit</w:t>
      </w:r>
      <w:proofErr w:type="spellEnd"/>
      <w:r w:rsidRPr="00890BF2">
        <w:rPr>
          <w:rFonts w:eastAsia="Times New Roman" w:cs="Times New Roman"/>
          <w:b/>
          <w:bCs/>
          <w:szCs w:val="24"/>
          <w:lang w:eastAsia="de-DE"/>
        </w:rPr>
        <w:t xml:space="preserve">. 20. </w:t>
      </w:r>
      <w:proofErr w:type="spellStart"/>
      <w:r w:rsidRPr="00890BF2">
        <w:rPr>
          <w:rFonts w:eastAsia="Times New Roman" w:cs="Times New Roman"/>
          <w:b/>
          <w:bCs/>
          <w:szCs w:val="24"/>
          <w:lang w:eastAsia="de-DE"/>
        </w:rPr>
        <w:t>století</w:t>
      </w:r>
      <w:proofErr w:type="spellEnd"/>
      <w:r w:rsidRPr="00890BF2">
        <w:rPr>
          <w:rFonts w:eastAsia="Times New Roman" w:cs="Times New Roman"/>
          <w:b/>
          <w:bCs/>
          <w:szCs w:val="24"/>
          <w:lang w:eastAsia="de-DE"/>
        </w:rPr>
        <w:t>:</w:t>
      </w:r>
    </w:p>
    <w:p w14:paraId="6E2B9BE1" w14:textId="77777777" w:rsidR="00890BF2" w:rsidRPr="00890BF2" w:rsidRDefault="00890BF2" w:rsidP="00890BF2">
      <w:pPr>
        <w:spacing w:before="100" w:beforeAutospacing="1" w:after="240" w:line="240" w:lineRule="auto"/>
        <w:rPr>
          <w:rFonts w:eastAsia="Times New Roman" w:cs="Times New Roman"/>
          <w:szCs w:val="24"/>
          <w:lang w:eastAsia="de-DE"/>
        </w:rPr>
      </w:pPr>
      <w:r w:rsidRPr="00890BF2">
        <w:rPr>
          <w:rFonts w:eastAsia="Times New Roman" w:cs="Times New Roman"/>
          <w:szCs w:val="24"/>
          <w:lang w:eastAsia="de-DE"/>
        </w:rPr>
        <w:lastRenderedPageBreak/>
        <w:t xml:space="preserve">1. Naturalismus v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Německu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. G. Hauptmann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Reakce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na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naturalismus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novoromantika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symbolismus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impresionismus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3. R.M. Rilke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4.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Expresionismus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příp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. i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dadaismus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5. Thomas Mann. Heinrich Mann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6. H. Hesse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7.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výmarské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republiky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8.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let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1933-1945,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zejména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exilová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9. B. Brecht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10.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Rakouská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první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poloviny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století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11. Robert Musil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12.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Poválečná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próza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13.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Poválečná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poezie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14.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Poválečné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drama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15. Heinrich Böll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16.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Švýcarská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20.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století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17.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bývalé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NDR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18.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Poválečná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rakouská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19.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Německy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psaná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literatura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na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území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Čech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Moravy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20. Franz Kafka </w:t>
      </w:r>
      <w:r w:rsidRPr="00890BF2">
        <w:rPr>
          <w:rFonts w:eastAsia="Times New Roman" w:cs="Times New Roman"/>
          <w:szCs w:val="24"/>
          <w:lang w:eastAsia="de-DE"/>
        </w:rPr>
        <w:br/>
        <w:t>21. Franz Werfel</w:t>
      </w:r>
    </w:p>
    <w:p w14:paraId="1A07EEBE" w14:textId="77777777" w:rsidR="00890BF2" w:rsidRPr="00890BF2" w:rsidRDefault="00FA0F33" w:rsidP="00890BF2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1DB5BEC3">
          <v:rect id="_x0000_i1028" style="width:0;height:1.5pt" o:hralign="center" o:hrstd="t" o:hr="t" fillcolor="#a0a0a0" stroked="f"/>
        </w:pict>
      </w:r>
    </w:p>
    <w:p w14:paraId="3D5EA6FF" w14:textId="77777777" w:rsidR="00890BF2" w:rsidRPr="00890BF2" w:rsidRDefault="00890BF2" w:rsidP="00890B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Učitelství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německého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jazyka</w:t>
      </w:r>
      <w:proofErr w:type="spellEnd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b/>
          <w:bCs/>
          <w:sz w:val="27"/>
          <w:szCs w:val="27"/>
          <w:lang w:eastAsia="de-DE"/>
        </w:rPr>
        <w:t>literatury</w:t>
      </w:r>
      <w:proofErr w:type="spellEnd"/>
    </w:p>
    <w:p w14:paraId="73395269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890BF2">
        <w:rPr>
          <w:rFonts w:eastAsia="Times New Roman" w:cs="Times New Roman"/>
          <w:szCs w:val="24"/>
          <w:lang w:eastAsia="de-DE"/>
        </w:rPr>
        <w:t>1. Fremdsprachenunterricht im Allgemeinen - Methodik, Didaktik - Begriffsbestimmung</w:t>
      </w:r>
      <w:r w:rsidRPr="00890BF2">
        <w:rPr>
          <w:rFonts w:eastAsia="Times New Roman" w:cs="Times New Roman"/>
          <w:szCs w:val="24"/>
          <w:lang w:eastAsia="de-DE"/>
        </w:rPr>
        <w:br/>
        <w:t>2. Methoden des Fremdsprachenunterrichts im Überblick: (Grammatik-Übersetzungsmethode, audiolinguale und audiovisuelle Methode; kommunikativ-pragmatische Methode)</w:t>
      </w:r>
      <w:r w:rsidRPr="00890BF2">
        <w:rPr>
          <w:rFonts w:eastAsia="Times New Roman" w:cs="Times New Roman"/>
          <w:szCs w:val="24"/>
          <w:lang w:eastAsia="de-DE"/>
        </w:rPr>
        <w:br/>
        <w:t>3. Ausspracheschulung</w:t>
      </w:r>
      <w:r w:rsidRPr="00890BF2">
        <w:rPr>
          <w:rFonts w:eastAsia="Times New Roman" w:cs="Times New Roman"/>
          <w:szCs w:val="24"/>
          <w:lang w:eastAsia="de-DE"/>
        </w:rPr>
        <w:br/>
        <w:t>4. Grammatik im Fremdsprachenunterricht</w:t>
      </w:r>
      <w:r w:rsidRPr="00890BF2">
        <w:rPr>
          <w:rFonts w:eastAsia="Times New Roman" w:cs="Times New Roman"/>
          <w:szCs w:val="24"/>
          <w:lang w:eastAsia="de-DE"/>
        </w:rPr>
        <w:br/>
        <w:t>5. Wortschatz und Wortschatzvermittlung im DaF</w:t>
      </w:r>
      <w:r w:rsidRPr="00890BF2">
        <w:rPr>
          <w:rFonts w:eastAsia="Times New Roman" w:cs="Times New Roman"/>
          <w:szCs w:val="24"/>
          <w:lang w:eastAsia="de-DE"/>
        </w:rPr>
        <w:br/>
        <w:t>6. Arbeit mit Text im Fremdsprachenunterricht (Leseverstehen; Hörverstehen)</w:t>
      </w:r>
      <w:r w:rsidRPr="00890BF2">
        <w:rPr>
          <w:rFonts w:eastAsia="Times New Roman" w:cs="Times New Roman"/>
          <w:szCs w:val="24"/>
          <w:lang w:eastAsia="de-DE"/>
        </w:rPr>
        <w:br/>
        <w:t>7. Fertigkeiten: Sprechen, Schreiben</w:t>
      </w:r>
      <w:r w:rsidRPr="00890BF2">
        <w:rPr>
          <w:rFonts w:eastAsia="Times New Roman" w:cs="Times New Roman"/>
          <w:szCs w:val="24"/>
          <w:lang w:eastAsia="de-DE"/>
        </w:rPr>
        <w:br/>
        <w:t>8. Literaturdidaktik</w:t>
      </w:r>
      <w:r w:rsidRPr="00890BF2">
        <w:rPr>
          <w:rFonts w:eastAsia="Times New Roman" w:cs="Times New Roman"/>
          <w:szCs w:val="24"/>
          <w:lang w:eastAsia="de-DE"/>
        </w:rPr>
        <w:br/>
        <w:t>9. Leistungsmessung und Fehler im Fremdsprachenunterricht</w:t>
      </w:r>
      <w:r w:rsidRPr="00890BF2">
        <w:rPr>
          <w:rFonts w:eastAsia="Times New Roman" w:cs="Times New Roman"/>
          <w:szCs w:val="24"/>
          <w:lang w:eastAsia="de-DE"/>
        </w:rPr>
        <w:br/>
        <w:t>10. Lehrwerkanalyse</w:t>
      </w:r>
    </w:p>
    <w:p w14:paraId="791B74CF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890BF2">
        <w:rPr>
          <w:rFonts w:eastAsia="Times New Roman" w:cs="Times New Roman"/>
          <w:szCs w:val="24"/>
          <w:lang w:eastAsia="de-DE"/>
        </w:rPr>
        <w:t> </w:t>
      </w:r>
    </w:p>
    <w:p w14:paraId="2D5D3458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890BF2">
        <w:rPr>
          <w:rFonts w:eastAsia="Times New Roman" w:cs="Times New Roman"/>
          <w:szCs w:val="24"/>
          <w:lang w:eastAsia="de-DE"/>
        </w:rPr>
        <w:t> </w:t>
      </w:r>
    </w:p>
    <w:p w14:paraId="6BADD348" w14:textId="3AA5BCB8" w:rsidR="00890BF2" w:rsidRPr="00890BF2" w:rsidRDefault="00890BF2" w:rsidP="00890BF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Požadavky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ke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státní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závěrečné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zkoušce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z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magisterského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oboru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Překladatelství</w:t>
      </w:r>
      <w:proofErr w:type="spellEnd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b/>
          <w:bCs/>
          <w:sz w:val="36"/>
          <w:szCs w:val="36"/>
          <w:lang w:eastAsia="de-DE"/>
        </w:rPr>
        <w:t>němčiny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(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nemodulová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verze</w:t>
      </w:r>
      <w:proofErr w:type="spellEnd"/>
      <w:r w:rsidR="00EB3B18">
        <w:rPr>
          <w:rFonts w:eastAsia="Times New Roman" w:cs="Times New Roman"/>
          <w:b/>
          <w:bCs/>
          <w:sz w:val="36"/>
          <w:szCs w:val="36"/>
          <w:lang w:eastAsia="de-DE"/>
        </w:rPr>
        <w:t>)</w:t>
      </w:r>
    </w:p>
    <w:p w14:paraId="068F5DA8" w14:textId="77777777" w:rsidR="00890BF2" w:rsidRPr="00890BF2" w:rsidRDefault="00890BF2" w:rsidP="00890BF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890BF2">
        <w:rPr>
          <w:rFonts w:eastAsia="Times New Roman" w:cs="Times New Roman"/>
          <w:szCs w:val="24"/>
          <w:lang w:eastAsia="de-DE"/>
        </w:rPr>
        <w:t>Písemná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část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SZZ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sestává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z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překladu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krátkého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textu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z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češtiny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do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němčiny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dalšího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většinou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ekonomického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 z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němčiny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do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češtiny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. Je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povoleno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používat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slovníky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,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notebooky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připojení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na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internet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. Je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třeba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dodržet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časový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limit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;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Celá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klauzurní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písemná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zkouška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trvá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zhruba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120 - 135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minut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podle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délky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náročnosti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textů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). 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lastRenderedPageBreak/>
        <w:br/>
      </w:r>
      <w:proofErr w:type="spellStart"/>
      <w:r w:rsidRPr="00890BF2">
        <w:rPr>
          <w:rFonts w:eastAsia="Times New Roman" w:cs="Times New Roman"/>
          <w:szCs w:val="24"/>
          <w:lang w:eastAsia="de-DE"/>
        </w:rPr>
        <w:t>Další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součástí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SZZ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bude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obhajoba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diplomové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práce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>.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br/>
        <w:t xml:space="preserve">U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následné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ústní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zkoušky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je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třeba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se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připravit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na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tyto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okruhy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dle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požadavků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vyučujících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jednotlivých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teoretických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disciplín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>):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br/>
        <w:t>Übersetzbarkeit unter sprachlichen Aspekten (Deutsch-Tschechisch)</w:t>
      </w:r>
      <w:r w:rsidRPr="00890BF2">
        <w:rPr>
          <w:rFonts w:eastAsia="Times New Roman" w:cs="Times New Roman"/>
          <w:szCs w:val="24"/>
          <w:lang w:eastAsia="de-DE"/>
        </w:rPr>
        <w:br/>
        <w:t>Pragmatik und Diskurs in der Übersetzung</w:t>
      </w:r>
      <w:r w:rsidRPr="00890BF2">
        <w:rPr>
          <w:rFonts w:eastAsia="Times New Roman" w:cs="Times New Roman"/>
          <w:szCs w:val="24"/>
          <w:lang w:eastAsia="de-DE"/>
        </w:rPr>
        <w:br/>
        <w:t>Lexikalische Probleme der Übersetzung (Deutsch-Tschechisch)</w:t>
      </w:r>
      <w:r w:rsidRPr="00890BF2">
        <w:rPr>
          <w:rFonts w:eastAsia="Times New Roman" w:cs="Times New Roman"/>
          <w:szCs w:val="24"/>
          <w:lang w:eastAsia="de-DE"/>
        </w:rPr>
        <w:br/>
        <w:t>Morphosyntaktische Probleme der Übersetzung (Deutsch-Tschechisch)</w:t>
      </w:r>
      <w:r w:rsidRPr="00890BF2">
        <w:rPr>
          <w:rFonts w:eastAsia="Times New Roman" w:cs="Times New Roman"/>
          <w:szCs w:val="24"/>
          <w:lang w:eastAsia="de-DE"/>
        </w:rPr>
        <w:br/>
        <w:t>Interferenzen in der Übersetzung (Deutsch-Tschechisch)</w:t>
      </w:r>
      <w:r w:rsidRPr="00890BF2">
        <w:rPr>
          <w:rFonts w:eastAsia="Times New Roman" w:cs="Times New Roman"/>
          <w:szCs w:val="24"/>
          <w:lang w:eastAsia="de-DE"/>
        </w:rPr>
        <w:br/>
        <w:t>Fachsprachen und Übersetzung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Textlinguistische Aspekte der Übersetzung I: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Textualitätsmerkmale</w:t>
      </w:r>
      <w:proofErr w:type="spellEnd"/>
      <w:r w:rsidRPr="00890BF2">
        <w:rPr>
          <w:rFonts w:eastAsia="Times New Roman" w:cs="Times New Roman"/>
          <w:szCs w:val="24"/>
          <w:lang w:eastAsia="de-DE"/>
        </w:rPr>
        <w:br/>
        <w:t>Textlinguistische Aspekte der Übersetzung II: Kohäsion, Kohärenz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Textsorten aus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übersetzerischer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Sicht</w:t>
      </w:r>
      <w:r w:rsidRPr="00890BF2">
        <w:rPr>
          <w:rFonts w:eastAsia="Times New Roman" w:cs="Times New Roman"/>
          <w:szCs w:val="24"/>
          <w:lang w:eastAsia="de-DE"/>
        </w:rPr>
        <w:br/>
        <w:t>Intertextualität in der Übersetzung</w:t>
      </w:r>
      <w:r w:rsidRPr="00890BF2">
        <w:rPr>
          <w:rFonts w:eastAsia="Times New Roman" w:cs="Times New Roman"/>
          <w:szCs w:val="24"/>
          <w:lang w:eastAsia="de-DE"/>
        </w:rPr>
        <w:br/>
        <w:t xml:space="preserve">Wortbildung im Text (aus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übersetzerischer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 xml:space="preserve"> Sicht)</w:t>
      </w:r>
      <w:r w:rsidRPr="00890BF2">
        <w:rPr>
          <w:rFonts w:eastAsia="Times New Roman" w:cs="Times New Roman"/>
          <w:szCs w:val="24"/>
          <w:lang w:eastAsia="de-DE"/>
        </w:rPr>
        <w:br/>
        <w:t>Sprachkorpora und Übersetzung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br/>
        <w:t>Kontrastive Phraseologie: Äquivalenzstufen</w:t>
      </w:r>
      <w:r w:rsidRPr="00890BF2">
        <w:rPr>
          <w:rFonts w:eastAsia="Times New Roman" w:cs="Times New Roman"/>
          <w:szCs w:val="24"/>
          <w:lang w:eastAsia="de-DE"/>
        </w:rPr>
        <w:br/>
        <w:t>Kontrastive Phraseologie: Ansatzpunkte für den interlingualen Vergleich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br/>
        <w:t>Übersetzung der Werbetexte</w:t>
      </w:r>
      <w:r w:rsidRPr="00890BF2">
        <w:rPr>
          <w:rFonts w:eastAsia="Times New Roman" w:cs="Times New Roman"/>
          <w:szCs w:val="24"/>
          <w:lang w:eastAsia="de-DE"/>
        </w:rPr>
        <w:br/>
        <w:t>Besonderheiten der Übersetzungen für das Sprechtheater</w:t>
      </w:r>
      <w:r w:rsidRPr="00890BF2">
        <w:rPr>
          <w:rFonts w:eastAsia="Times New Roman" w:cs="Times New Roman"/>
          <w:szCs w:val="24"/>
          <w:lang w:eastAsia="de-DE"/>
        </w:rPr>
        <w:br/>
        <w:t>Besonderheiten der Übersetzungen für das Musiktheater</w:t>
      </w:r>
      <w:r w:rsidRPr="00890BF2">
        <w:rPr>
          <w:rFonts w:eastAsia="Times New Roman" w:cs="Times New Roman"/>
          <w:szCs w:val="24"/>
          <w:lang w:eastAsia="de-DE"/>
        </w:rPr>
        <w:br/>
        <w:t>Untertitelung</w:t>
      </w:r>
      <w:r w:rsidRPr="00890BF2">
        <w:rPr>
          <w:rFonts w:eastAsia="Times New Roman" w:cs="Times New Roman"/>
          <w:szCs w:val="24"/>
          <w:lang w:eastAsia="de-DE"/>
        </w:rPr>
        <w:br/>
        <w:t>Interkulturelle Kommunikation und Übersetzung</w:t>
      </w:r>
      <w:r w:rsidRPr="00890BF2">
        <w:rPr>
          <w:rFonts w:eastAsia="Times New Roman" w:cs="Times New Roman"/>
          <w:szCs w:val="24"/>
          <w:lang w:eastAsia="de-DE"/>
        </w:rPr>
        <w:br/>
        <w:t>Geschichte der Übersetzungen als Teilgebiet der Rezeptionsforschung</w:t>
      </w:r>
      <w:r w:rsidRPr="00890BF2">
        <w:rPr>
          <w:rFonts w:eastAsia="Times New Roman" w:cs="Times New Roman"/>
          <w:szCs w:val="24"/>
          <w:lang w:eastAsia="de-DE"/>
        </w:rPr>
        <w:br/>
        <w:t>Grundlagen der Übersetzungskritik</w:t>
      </w:r>
      <w:r w:rsidRPr="00890BF2">
        <w:rPr>
          <w:rFonts w:eastAsia="Times New Roman" w:cs="Times New Roman"/>
          <w:szCs w:val="24"/>
          <w:lang w:eastAsia="de-DE"/>
        </w:rPr>
        <w:br/>
        <w:t>Geschichte der Übersetzungen deutscher Literatur ins Tschechische bis</w:t>
      </w:r>
      <w:r w:rsidRPr="00890BF2">
        <w:rPr>
          <w:rFonts w:eastAsia="Times New Roman" w:cs="Times New Roman"/>
          <w:szCs w:val="24"/>
          <w:lang w:eastAsia="de-DE"/>
        </w:rPr>
        <w:br/>
        <w:t>1945</w:t>
      </w:r>
      <w:r w:rsidRPr="00890BF2">
        <w:rPr>
          <w:rFonts w:eastAsia="Times New Roman" w:cs="Times New Roman"/>
          <w:szCs w:val="24"/>
          <w:lang w:eastAsia="de-DE"/>
        </w:rPr>
        <w:br/>
        <w:t>Geschichte der Übersetzungen deutscher Literatur ins Tschechische</w:t>
      </w:r>
      <w:r w:rsidRPr="00890BF2">
        <w:rPr>
          <w:rFonts w:eastAsia="Times New Roman" w:cs="Times New Roman"/>
          <w:szCs w:val="24"/>
          <w:lang w:eastAsia="de-DE"/>
        </w:rPr>
        <w:br/>
        <w:t>nach 1945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br/>
        <w:t xml:space="preserve">Die </w:t>
      </w:r>
      <w:proofErr w:type="spellStart"/>
      <w:r w:rsidRPr="00890BF2">
        <w:rPr>
          <w:rFonts w:eastAsia="Times New Roman" w:cs="Times New Roman"/>
          <w:szCs w:val="24"/>
          <w:lang w:eastAsia="de-DE"/>
        </w:rPr>
        <w:t>Skopos</w:t>
      </w:r>
      <w:proofErr w:type="spellEnd"/>
      <w:r w:rsidRPr="00890BF2">
        <w:rPr>
          <w:rFonts w:eastAsia="Times New Roman" w:cs="Times New Roman"/>
          <w:szCs w:val="24"/>
          <w:lang w:eastAsia="de-DE"/>
        </w:rPr>
        <w:t>-Theorie und die Wahl einer adäquaten Übersetzungsstrategie</w:t>
      </w:r>
      <w:r w:rsidRPr="00890BF2">
        <w:rPr>
          <w:rFonts w:eastAsia="Times New Roman" w:cs="Times New Roman"/>
          <w:szCs w:val="24"/>
          <w:lang w:eastAsia="de-DE"/>
        </w:rPr>
        <w:br/>
        <w:t>Mängel in der Übersetzungsvorlage und ihre Behebung</w:t>
      </w:r>
      <w:r w:rsidRPr="00890BF2">
        <w:rPr>
          <w:rFonts w:eastAsia="Times New Roman" w:cs="Times New Roman"/>
          <w:szCs w:val="24"/>
          <w:lang w:eastAsia="de-DE"/>
        </w:rPr>
        <w:br/>
        <w:t>Aspekte der Übersetzerkompetenz</w:t>
      </w:r>
      <w:r w:rsidRPr="00890BF2">
        <w:rPr>
          <w:rFonts w:eastAsia="Times New Roman" w:cs="Times New Roman"/>
          <w:szCs w:val="24"/>
          <w:lang w:eastAsia="de-DE"/>
        </w:rPr>
        <w:br/>
        <w:t>Äquivalenz und Adäquatheit. Zur Typologie der Übersetzungen</w:t>
      </w:r>
      <w:r w:rsidRPr="00890BF2">
        <w:rPr>
          <w:rFonts w:eastAsia="Times New Roman" w:cs="Times New Roman"/>
          <w:szCs w:val="24"/>
          <w:lang w:eastAsia="de-DE"/>
        </w:rPr>
        <w:br/>
        <w:t>Dokumentarisches und instrumentelles Übersetzen. Zur Rolle einer</w:t>
      </w:r>
      <w:r w:rsidRPr="00890BF2">
        <w:rPr>
          <w:rFonts w:eastAsia="Times New Roman" w:cs="Times New Roman"/>
          <w:szCs w:val="24"/>
          <w:lang w:eastAsia="de-DE"/>
        </w:rPr>
        <w:br/>
        <w:t>schöpferischen Übersetzung</w:t>
      </w:r>
      <w:r w:rsidRPr="00890BF2">
        <w:rPr>
          <w:rFonts w:eastAsia="Times New Roman" w:cs="Times New Roman"/>
          <w:szCs w:val="24"/>
          <w:lang w:eastAsia="de-DE"/>
        </w:rPr>
        <w:br/>
        <w:t>Auffassungen des Übersetzungsprozesses von Martin Luther bis heute</w:t>
      </w:r>
      <w:r w:rsidRPr="00890BF2">
        <w:rPr>
          <w:rFonts w:eastAsia="Times New Roman" w:cs="Times New Roman"/>
          <w:szCs w:val="24"/>
          <w:lang w:eastAsia="de-DE"/>
        </w:rPr>
        <w:br/>
      </w:r>
      <w:r w:rsidRPr="00890BF2">
        <w:rPr>
          <w:rFonts w:eastAsia="Times New Roman" w:cs="Times New Roman"/>
          <w:szCs w:val="24"/>
          <w:lang w:eastAsia="de-DE"/>
        </w:rPr>
        <w:br/>
        <w:t>Übersetzer und Verträge</w:t>
      </w:r>
      <w:r w:rsidRPr="00890BF2">
        <w:rPr>
          <w:rFonts w:eastAsia="Times New Roman" w:cs="Times New Roman"/>
          <w:szCs w:val="24"/>
          <w:lang w:eastAsia="de-DE"/>
        </w:rPr>
        <w:br/>
        <w:t>Übersetzer und Lexika (in Buchform und on-line verfügbar)</w:t>
      </w:r>
      <w:r w:rsidRPr="00890BF2">
        <w:rPr>
          <w:rFonts w:eastAsia="Times New Roman" w:cs="Times New Roman"/>
          <w:szCs w:val="24"/>
          <w:lang w:eastAsia="de-DE"/>
        </w:rPr>
        <w:br/>
        <w:t>Korrekturen als Bestandteil der Arbeit eines Übersetzers</w:t>
      </w:r>
    </w:p>
    <w:p w14:paraId="5BAA2B27" w14:textId="77777777" w:rsidR="002550FE" w:rsidRDefault="002550FE"/>
    <w:sectPr w:rsidR="0025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41"/>
    <w:rsid w:val="002550FE"/>
    <w:rsid w:val="00456641"/>
    <w:rsid w:val="006F5985"/>
    <w:rsid w:val="00890BF2"/>
    <w:rsid w:val="00EB3B18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B73B"/>
  <w15:chartTrackingRefBased/>
  <w15:docId w15:val="{3E2A8A09-A24B-4CFB-8982-26A4047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5985"/>
    <w:rPr>
      <w:rFonts w:ascii="Times New Roman" w:hAnsi="Times New Roman"/>
      <w:sz w:val="24"/>
      <w:lang w:val="de-DE"/>
    </w:rPr>
  </w:style>
  <w:style w:type="paragraph" w:styleId="Nadpis2">
    <w:name w:val="heading 2"/>
    <w:basedOn w:val="Normln"/>
    <w:link w:val="Nadpis2Char"/>
    <w:uiPriority w:val="9"/>
    <w:qFormat/>
    <w:rsid w:val="00890BF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DE"/>
    </w:rPr>
  </w:style>
  <w:style w:type="paragraph" w:styleId="Nadpis3">
    <w:name w:val="heading 3"/>
    <w:basedOn w:val="Normln"/>
    <w:link w:val="Nadpis3Char"/>
    <w:uiPriority w:val="9"/>
    <w:qFormat/>
    <w:rsid w:val="00890BF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de-DE"/>
    </w:rPr>
  </w:style>
  <w:style w:type="paragraph" w:styleId="Nadpis4">
    <w:name w:val="heading 4"/>
    <w:basedOn w:val="Normln"/>
    <w:link w:val="Nadpis4Char"/>
    <w:uiPriority w:val="9"/>
    <w:qFormat/>
    <w:rsid w:val="00890BF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0BF2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890BF2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890BF2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Normlnweb">
    <w:name w:val="Normal (Web)"/>
    <w:basedOn w:val="Normln"/>
    <w:uiPriority w:val="99"/>
    <w:semiHidden/>
    <w:unhideWhenUsed/>
    <w:rsid w:val="00890BF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2018-06-19T14:25:00Z</dcterms:created>
  <dcterms:modified xsi:type="dcterms:W3CDTF">2018-06-19T14:25:00Z</dcterms:modified>
</cp:coreProperties>
</file>